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9FE5" w14:textId="19FFBCDE" w:rsidR="0062396A" w:rsidRPr="00F73242" w:rsidRDefault="009F5313" w:rsidP="009F5313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 xml:space="preserve">LEI COMPLEMENTAR N° 047/2022, DE 16 DE MARÇO DE 2022.   </w:t>
      </w:r>
    </w:p>
    <w:p w14:paraId="2ABF0D72" w14:textId="77777777" w:rsidR="00BD090F" w:rsidRPr="00F73242" w:rsidRDefault="00BD090F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68CE6618" w14:textId="7E023050" w:rsidR="00BD090F" w:rsidRPr="00F73242" w:rsidRDefault="009F5313" w:rsidP="00F73242">
      <w:pPr>
        <w:spacing w:after="0" w:line="276" w:lineRule="auto"/>
        <w:ind w:left="4111"/>
        <w:jc w:val="both"/>
        <w:rPr>
          <w:rFonts w:ascii="Calibri" w:hAnsi="Calibri" w:cs="Calibri"/>
          <w:b/>
          <w:bCs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>AUTORIZA A COBRANÇA DE CONTRIBUIÇÃO DE MELHORIA DECORRENTE DA EXECUÇÃO DE PAVIMENTAÇÃO ASFÁLTICA EM RUAS DO MUNICÍPIO DE CUNHATAÍ E DÁ OUTRAS PROVIDÊNCIAS.</w:t>
      </w:r>
    </w:p>
    <w:p w14:paraId="35046673" w14:textId="77777777" w:rsidR="009F5313" w:rsidRPr="00F73242" w:rsidRDefault="009F5313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55909622" w14:textId="779F787C" w:rsidR="00DE5BD8" w:rsidRPr="00F73242" w:rsidRDefault="00DE5BD8" w:rsidP="009F5313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 xml:space="preserve">LUCIANO FRANZ, </w:t>
      </w:r>
      <w:r w:rsidRPr="00F73242">
        <w:rPr>
          <w:rFonts w:ascii="Calibri" w:hAnsi="Calibri" w:cs="Calibri"/>
          <w:sz w:val="24"/>
          <w:szCs w:val="24"/>
        </w:rPr>
        <w:t>Prefeito Municipal de Cunhataí,</w:t>
      </w:r>
      <w:r w:rsidRPr="00F7324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73242">
        <w:rPr>
          <w:rFonts w:ascii="Calibri" w:hAnsi="Calibri" w:cs="Calibri"/>
          <w:sz w:val="24"/>
          <w:szCs w:val="24"/>
        </w:rPr>
        <w:t>Estado de Santa Catarina, faz saber a todos os habitantes deste Município, que a Câmara de Vereadores aprovou e ele sanciona e promulga a seguinte Lei</w:t>
      </w:r>
      <w:r w:rsidR="00024830" w:rsidRPr="00F73242">
        <w:rPr>
          <w:rFonts w:ascii="Calibri" w:hAnsi="Calibri" w:cs="Calibri"/>
          <w:sz w:val="24"/>
          <w:szCs w:val="24"/>
        </w:rPr>
        <w:t xml:space="preserve"> Complementar</w:t>
      </w:r>
      <w:r w:rsidRPr="00F73242">
        <w:rPr>
          <w:rFonts w:ascii="Calibri" w:hAnsi="Calibri" w:cs="Calibri"/>
          <w:sz w:val="24"/>
          <w:szCs w:val="24"/>
        </w:rPr>
        <w:t>:</w:t>
      </w:r>
      <w:r w:rsidR="006A32BB" w:rsidRPr="00F73242">
        <w:rPr>
          <w:rFonts w:ascii="Calibri" w:hAnsi="Calibri" w:cs="Calibri"/>
          <w:sz w:val="24"/>
          <w:szCs w:val="24"/>
        </w:rPr>
        <w:t xml:space="preserve"> </w:t>
      </w:r>
    </w:p>
    <w:p w14:paraId="05EDA01A" w14:textId="0823B8C6" w:rsidR="00DE5BD8" w:rsidRPr="00F73242" w:rsidRDefault="00DE5BD8" w:rsidP="009F5313">
      <w:pPr>
        <w:spacing w:after="0" w:line="276" w:lineRule="auto"/>
        <w:ind w:firstLine="1134"/>
        <w:jc w:val="both"/>
        <w:rPr>
          <w:rFonts w:ascii="Calibri" w:hAnsi="Calibri" w:cs="Calibri"/>
          <w:sz w:val="12"/>
          <w:szCs w:val="12"/>
        </w:rPr>
      </w:pPr>
    </w:p>
    <w:p w14:paraId="486D8BDF" w14:textId="277EA366" w:rsidR="00BD090F" w:rsidRPr="00F73242" w:rsidRDefault="00026F41" w:rsidP="009F5313">
      <w:pPr>
        <w:spacing w:after="0" w:line="276" w:lineRule="auto"/>
        <w:ind w:firstLine="1134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F7324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Art. 1</w:t>
      </w:r>
      <w:r w:rsidR="006A32BB" w:rsidRPr="00F7324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°</w:t>
      </w:r>
      <w:r w:rsidRPr="00F73242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.</w:t>
      </w:r>
      <w:r w:rsidRPr="00F73242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9F5313" w:rsidRPr="00F73242">
        <w:rPr>
          <w:rFonts w:ascii="Calibri" w:eastAsia="Times New Roman" w:hAnsi="Calibri" w:cs="Calibri"/>
          <w:sz w:val="24"/>
          <w:szCs w:val="24"/>
          <w:lang w:eastAsia="pt-BR"/>
        </w:rPr>
        <w:t xml:space="preserve">Fica autorizada a cobrança de Contribuição de Melhoria dos Proprietários de Lotes Urbanos com testada para a Rua Mathias </w:t>
      </w:r>
      <w:proofErr w:type="spellStart"/>
      <w:r w:rsidR="009F5313" w:rsidRPr="00F73242">
        <w:rPr>
          <w:rFonts w:ascii="Calibri" w:eastAsia="Times New Roman" w:hAnsi="Calibri" w:cs="Calibri"/>
          <w:sz w:val="24"/>
          <w:szCs w:val="24"/>
          <w:lang w:eastAsia="pt-BR"/>
        </w:rPr>
        <w:t>Theisen</w:t>
      </w:r>
      <w:proofErr w:type="spellEnd"/>
      <w:r w:rsidR="009F5313" w:rsidRPr="00F73242">
        <w:rPr>
          <w:rFonts w:ascii="Calibri" w:eastAsia="Times New Roman" w:hAnsi="Calibri" w:cs="Calibri"/>
          <w:sz w:val="24"/>
          <w:szCs w:val="24"/>
          <w:lang w:eastAsia="pt-BR"/>
        </w:rPr>
        <w:t xml:space="preserve"> e a Rua José </w:t>
      </w:r>
      <w:proofErr w:type="spellStart"/>
      <w:r w:rsidR="009F5313" w:rsidRPr="00F73242">
        <w:rPr>
          <w:rFonts w:ascii="Calibri" w:eastAsia="Times New Roman" w:hAnsi="Calibri" w:cs="Calibri"/>
          <w:sz w:val="24"/>
          <w:szCs w:val="24"/>
          <w:lang w:eastAsia="pt-BR"/>
        </w:rPr>
        <w:t>Kerbes</w:t>
      </w:r>
      <w:proofErr w:type="spellEnd"/>
      <w:r w:rsidR="009F5313" w:rsidRPr="00F73242">
        <w:rPr>
          <w:rFonts w:ascii="Calibri" w:eastAsia="Times New Roman" w:hAnsi="Calibri" w:cs="Calibri"/>
          <w:sz w:val="24"/>
          <w:szCs w:val="24"/>
          <w:lang w:eastAsia="pt-BR"/>
        </w:rPr>
        <w:t xml:space="preserve">, trecho I e II.  </w:t>
      </w:r>
    </w:p>
    <w:p w14:paraId="404F3E78" w14:textId="77777777" w:rsidR="009F5313" w:rsidRPr="00F73242" w:rsidRDefault="009F5313" w:rsidP="009F5313">
      <w:pPr>
        <w:spacing w:after="0" w:line="276" w:lineRule="auto"/>
        <w:ind w:firstLine="1134"/>
        <w:jc w:val="both"/>
        <w:rPr>
          <w:rFonts w:ascii="Calibri" w:eastAsia="Times New Roman" w:hAnsi="Calibri" w:cs="Calibri"/>
          <w:sz w:val="12"/>
          <w:szCs w:val="12"/>
          <w:lang w:eastAsia="pt-BR"/>
        </w:rPr>
      </w:pPr>
    </w:p>
    <w:p w14:paraId="4ED6F471" w14:textId="3DE53801" w:rsidR="00312139" w:rsidRPr="00F73242" w:rsidRDefault="00BD090F" w:rsidP="009F5313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>Art. 2°.</w:t>
      </w:r>
      <w:r w:rsidR="00312139" w:rsidRPr="00F7324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73242" w:rsidRPr="00F73242">
        <w:rPr>
          <w:rFonts w:ascii="Calibri" w:hAnsi="Calibri" w:cs="Calibri"/>
          <w:sz w:val="24"/>
          <w:szCs w:val="24"/>
        </w:rPr>
        <w:t>A área total da pavimentação asfáltica será de 4.669,63m² (quatro mil seiscentos e sessenta e nove metros vírgula sessenta e três decímetros quadrados) a um custo total orçado em R$ 517.962,15 (quinhentos e dezessete mil e novecentos e sessenta e dois reais e quinze centavos).</w:t>
      </w:r>
    </w:p>
    <w:p w14:paraId="1DA25DC0" w14:textId="77777777" w:rsidR="00F73242" w:rsidRPr="00F73242" w:rsidRDefault="00F73242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52A7C0F5" w14:textId="6C676FE5" w:rsidR="00F73242" w:rsidRPr="00F73242" w:rsidRDefault="00F73242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>§1°</w:t>
      </w:r>
      <w:r w:rsidR="00312139" w:rsidRPr="00F73242">
        <w:rPr>
          <w:rFonts w:ascii="Calibri" w:hAnsi="Calibri" w:cs="Calibri"/>
          <w:b/>
          <w:bCs/>
          <w:sz w:val="24"/>
          <w:szCs w:val="24"/>
        </w:rPr>
        <w:t>.</w:t>
      </w:r>
      <w:r w:rsidRPr="00F7324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73242">
        <w:rPr>
          <w:rFonts w:ascii="Calibri" w:hAnsi="Calibri" w:cs="Calibri"/>
          <w:sz w:val="24"/>
          <w:szCs w:val="24"/>
        </w:rPr>
        <w:t>Para a execução desta obra serão utilizados R$ 300.000,00 (trezentos mil reais) oriundos de transferência do Governo do Estado de Santa Catarina, ao qual, não incidirá a Contribuição de Melhoria.</w:t>
      </w:r>
    </w:p>
    <w:p w14:paraId="54E4CD12" w14:textId="77777777" w:rsidR="00F73242" w:rsidRPr="00F73242" w:rsidRDefault="00F73242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4C6A6BB8" w14:textId="330D63EE" w:rsidR="00BD090F" w:rsidRPr="00F73242" w:rsidRDefault="00F73242" w:rsidP="009F5313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 xml:space="preserve">§2°. </w:t>
      </w:r>
      <w:r w:rsidRPr="00F73242">
        <w:rPr>
          <w:rFonts w:ascii="Calibri" w:hAnsi="Calibri" w:cs="Calibri"/>
          <w:sz w:val="24"/>
          <w:szCs w:val="24"/>
        </w:rPr>
        <w:t>Para a execução desta obra serão utilizados R$ 300.000,00 (trezentos mil reais) oriundos de transferência do Governo do Estado de Santa Catarina, ao qual, não incidirá a Contribuição de Melhoria.</w:t>
      </w:r>
    </w:p>
    <w:p w14:paraId="23BF5DC8" w14:textId="7F7D7D98" w:rsidR="00F73242" w:rsidRPr="00F73242" w:rsidRDefault="00F73242" w:rsidP="009F5313">
      <w:pPr>
        <w:spacing w:after="0" w:line="276" w:lineRule="auto"/>
        <w:ind w:firstLine="1134"/>
        <w:jc w:val="both"/>
        <w:rPr>
          <w:rFonts w:ascii="Calibri" w:hAnsi="Calibri" w:cs="Calibri"/>
          <w:sz w:val="12"/>
          <w:szCs w:val="12"/>
        </w:rPr>
      </w:pPr>
    </w:p>
    <w:p w14:paraId="0C483C6A" w14:textId="65230C3C" w:rsidR="00F73242" w:rsidRPr="00F73242" w:rsidRDefault="00F73242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 xml:space="preserve">§3°. </w:t>
      </w:r>
      <w:r w:rsidRPr="00F73242">
        <w:rPr>
          <w:rFonts w:ascii="Calibri" w:hAnsi="Calibri" w:cs="Calibri"/>
          <w:sz w:val="24"/>
          <w:szCs w:val="24"/>
        </w:rPr>
        <w:t>O custo total orçado trata-se de valor estimado, podendo sofrer alterações na oportunidade do certame licitatório.</w:t>
      </w:r>
    </w:p>
    <w:p w14:paraId="0220E9ED" w14:textId="43BAD4EE" w:rsidR="00BD090F" w:rsidRPr="00F73242" w:rsidRDefault="00BD090F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09E1E14F" w14:textId="6B69AAFD" w:rsidR="00312139" w:rsidRPr="00F73242" w:rsidRDefault="00BD090F" w:rsidP="009F5313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>Art. 3°.</w:t>
      </w:r>
      <w:r w:rsidR="00312139" w:rsidRPr="00F7324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73242" w:rsidRPr="00F73242">
        <w:rPr>
          <w:rFonts w:ascii="Calibri" w:hAnsi="Calibri" w:cs="Calibri"/>
          <w:sz w:val="24"/>
          <w:szCs w:val="24"/>
        </w:rPr>
        <w:t>O valor da Contribuição de Melhoria terá como limite o percentual de 50% (cinquenta por cento) do total da despesa na forma do artigo 313 da Lei Complementar n° 30/2018, inclusive de seus termos aditivos e, como limite individual, o acréscimo de valor que a obra resultar para cada imóvel valorizado, conforme disciplina o artigo 81 da Lei Complementar Federal n° 5.172/66 - Código Tributário Nacional.</w:t>
      </w:r>
    </w:p>
    <w:p w14:paraId="4FD1A152" w14:textId="77777777" w:rsidR="00F73242" w:rsidRPr="00F73242" w:rsidRDefault="00F73242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2912D91A" w14:textId="0BFA4742" w:rsidR="00BD090F" w:rsidRPr="00F73242" w:rsidRDefault="00312139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 xml:space="preserve">Parágrafo único. </w:t>
      </w:r>
      <w:r w:rsidR="00F73242" w:rsidRPr="00F73242">
        <w:rPr>
          <w:rFonts w:ascii="Calibri" w:hAnsi="Calibri" w:cs="Calibri"/>
          <w:sz w:val="24"/>
          <w:szCs w:val="24"/>
        </w:rPr>
        <w:t>Serão considerados valorizados os imóveis que possuam testada para as vias que receberem a pavimentação asfáltica.</w:t>
      </w:r>
    </w:p>
    <w:p w14:paraId="6851BDAC" w14:textId="77777777" w:rsidR="00F73242" w:rsidRPr="00F73242" w:rsidRDefault="00F73242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79E29112" w14:textId="003ABC2D" w:rsidR="00312139" w:rsidRPr="00F73242" w:rsidRDefault="00312139" w:rsidP="009F5313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 xml:space="preserve">Art. 4°. </w:t>
      </w:r>
      <w:r w:rsidR="00F73242" w:rsidRPr="00F73242">
        <w:rPr>
          <w:rFonts w:ascii="Calibri" w:hAnsi="Calibri" w:cs="Calibri"/>
          <w:sz w:val="24"/>
          <w:szCs w:val="24"/>
        </w:rPr>
        <w:t xml:space="preserve">A Contribuição de Melhoria tem como fato gerador a valorização direta dos imóveis privados decorrentes de obras públicas executadas pelo Município de Cunhataí, tendo </w:t>
      </w:r>
      <w:r w:rsidR="00F73242" w:rsidRPr="00F73242">
        <w:rPr>
          <w:rFonts w:ascii="Calibri" w:hAnsi="Calibri" w:cs="Calibri"/>
          <w:sz w:val="24"/>
          <w:szCs w:val="24"/>
        </w:rPr>
        <w:lastRenderedPageBreak/>
        <w:t>como limite total a despesa realizada e como limite individual, o acréscimo de valor que da obra resultar para cada imóvel beneficiado.</w:t>
      </w:r>
    </w:p>
    <w:p w14:paraId="0D45A437" w14:textId="77777777" w:rsidR="00F73242" w:rsidRPr="00F73242" w:rsidRDefault="00F73242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284B0F77" w14:textId="5E2F71DD" w:rsidR="00312139" w:rsidRPr="00F73242" w:rsidRDefault="00312139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 xml:space="preserve">Parágrafo único. </w:t>
      </w:r>
      <w:r w:rsidR="00F73242" w:rsidRPr="00F73242">
        <w:rPr>
          <w:rFonts w:ascii="Calibri" w:hAnsi="Calibri" w:cs="Calibri"/>
          <w:sz w:val="24"/>
          <w:szCs w:val="24"/>
        </w:rPr>
        <w:t>A Contribuição de Melhoria relativa a cada imóvel será determinado pela valorização imobiliária decorrente da execução da obra, tendo como limite, o valor da contrapartida financeira de recursos próprios do orçamento do Município de Cunhataí, aplicados na obra.</w:t>
      </w:r>
    </w:p>
    <w:p w14:paraId="7C2BB078" w14:textId="77777777" w:rsidR="00F73242" w:rsidRPr="00F73242" w:rsidRDefault="00F73242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4D3C1D93" w14:textId="6B0D66BF" w:rsidR="00312139" w:rsidRPr="00F73242" w:rsidRDefault="00312139" w:rsidP="009F5313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 xml:space="preserve">Art. 5°. </w:t>
      </w:r>
      <w:r w:rsidR="00F73242" w:rsidRPr="00F73242">
        <w:rPr>
          <w:rFonts w:ascii="Calibri" w:hAnsi="Calibri" w:cs="Calibri"/>
          <w:sz w:val="24"/>
          <w:szCs w:val="24"/>
        </w:rPr>
        <w:t>Por ocasião da obra, cada contribuinte ou responsável será notificado do montante da Contribuição de Melhoria, sendo que a parcela anual, referente à contribuição de melhoria, não excederá 3% (três por cento) do valor venal do imóvel, na forma do artigo 321 da Lei Complementar Municipal n° 030/2018.</w:t>
      </w:r>
    </w:p>
    <w:p w14:paraId="708FE409" w14:textId="77777777" w:rsidR="00F73242" w:rsidRPr="00F73242" w:rsidRDefault="00F73242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7016169C" w14:textId="77777777" w:rsidR="00F73242" w:rsidRPr="00F73242" w:rsidRDefault="00312139" w:rsidP="00F73242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 xml:space="preserve">Art. 6°. </w:t>
      </w:r>
      <w:r w:rsidR="00F73242" w:rsidRPr="00F73242">
        <w:rPr>
          <w:rFonts w:ascii="Calibri" w:hAnsi="Calibri" w:cs="Calibri"/>
          <w:sz w:val="24"/>
          <w:szCs w:val="24"/>
        </w:rPr>
        <w:t>Para a cobrança da Contribuição de Melhoria, o Município de Cunhataí notificará o contribuinte através de publicação prévia de Edital contendo os seguintes requisitos:</w:t>
      </w:r>
    </w:p>
    <w:p w14:paraId="1A6E5AC1" w14:textId="77777777" w:rsidR="00F73242" w:rsidRPr="00F73242" w:rsidRDefault="00F73242" w:rsidP="00F73242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sz w:val="24"/>
          <w:szCs w:val="24"/>
        </w:rPr>
        <w:t>I - Memorial descritivo do projeto;</w:t>
      </w:r>
    </w:p>
    <w:p w14:paraId="169C702A" w14:textId="77777777" w:rsidR="00F73242" w:rsidRPr="00F73242" w:rsidRDefault="00F73242" w:rsidP="00F73242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sz w:val="24"/>
          <w:szCs w:val="24"/>
        </w:rPr>
        <w:t>II - Orçamento de custo da obra;</w:t>
      </w:r>
    </w:p>
    <w:p w14:paraId="0A87AAC4" w14:textId="77777777" w:rsidR="00F73242" w:rsidRPr="00F73242" w:rsidRDefault="00F73242" w:rsidP="00F73242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sz w:val="24"/>
          <w:szCs w:val="24"/>
        </w:rPr>
        <w:t>III - Determinação da parcela do custo da obra a ser financiada pela Contribuição de Melhoria;</w:t>
      </w:r>
    </w:p>
    <w:p w14:paraId="11AEDAD3" w14:textId="77777777" w:rsidR="00F73242" w:rsidRPr="00F73242" w:rsidRDefault="00F73242" w:rsidP="00F73242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sz w:val="24"/>
          <w:szCs w:val="24"/>
        </w:rPr>
        <w:t>IV - Delimitação da zona beneficiada; e</w:t>
      </w:r>
    </w:p>
    <w:p w14:paraId="78DABCEB" w14:textId="317DEA87" w:rsidR="00312139" w:rsidRPr="00F73242" w:rsidRDefault="00F73242" w:rsidP="00F73242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sz w:val="24"/>
          <w:szCs w:val="24"/>
        </w:rPr>
        <w:t>V - Determinação do fator de absorção do benefício da valorização para toda a zona ou para cada uma das áreas diferenciadas, nela contidas.</w:t>
      </w:r>
    </w:p>
    <w:p w14:paraId="469B03B3" w14:textId="77777777" w:rsidR="00F73242" w:rsidRPr="00F73242" w:rsidRDefault="00F73242" w:rsidP="00F73242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4768FB03" w14:textId="1479EFA5" w:rsidR="00312139" w:rsidRPr="00F73242" w:rsidRDefault="00312139" w:rsidP="009F5313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 xml:space="preserve">§1°. </w:t>
      </w:r>
      <w:r w:rsidR="00F73242" w:rsidRPr="00F73242">
        <w:rPr>
          <w:rFonts w:ascii="Calibri" w:hAnsi="Calibri" w:cs="Calibri"/>
          <w:sz w:val="24"/>
          <w:szCs w:val="24"/>
        </w:rPr>
        <w:t>O contribuinte, após notificado, poderá impugnar os elementos do Edital, no prazo de 30 (trinta) dias, aplicando-se à instrução e ao julgamento dessa impugnação as disposições contidas no Código Tributário Municipal.</w:t>
      </w:r>
    </w:p>
    <w:p w14:paraId="24EB588C" w14:textId="77777777" w:rsidR="00F73242" w:rsidRPr="00F73242" w:rsidRDefault="00F73242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77E58ACF" w14:textId="331DF696" w:rsidR="00F57C9D" w:rsidRDefault="00312139" w:rsidP="009F5313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 xml:space="preserve">§2°. </w:t>
      </w:r>
      <w:r w:rsidR="00F73242" w:rsidRPr="00F73242">
        <w:rPr>
          <w:rFonts w:ascii="Calibri" w:hAnsi="Calibri" w:cs="Calibri"/>
          <w:sz w:val="24"/>
          <w:szCs w:val="24"/>
        </w:rPr>
        <w:t>A impugnação referida no §1° não suspenderá o início ou prosseguimento da obra.</w:t>
      </w:r>
    </w:p>
    <w:p w14:paraId="1F89B03C" w14:textId="77777777" w:rsidR="00F73242" w:rsidRPr="00F73242" w:rsidRDefault="00F73242" w:rsidP="009F5313">
      <w:pPr>
        <w:spacing w:after="0" w:line="276" w:lineRule="auto"/>
        <w:ind w:firstLine="1134"/>
        <w:jc w:val="both"/>
        <w:rPr>
          <w:rFonts w:ascii="Calibri" w:eastAsia="Times New Roman" w:hAnsi="Calibri" w:cs="Calibri"/>
          <w:i/>
          <w:iCs/>
          <w:sz w:val="12"/>
          <w:szCs w:val="12"/>
          <w:lang w:eastAsia="pt-BR"/>
        </w:rPr>
      </w:pPr>
    </w:p>
    <w:p w14:paraId="3FBE86F8" w14:textId="4ABD57C2" w:rsidR="00E528F2" w:rsidRPr="00F73242" w:rsidRDefault="00E528F2" w:rsidP="009F5313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312139" w:rsidRPr="00F73242">
        <w:rPr>
          <w:rFonts w:ascii="Calibri" w:hAnsi="Calibri" w:cs="Calibri"/>
          <w:b/>
          <w:bCs/>
          <w:sz w:val="24"/>
          <w:szCs w:val="24"/>
        </w:rPr>
        <w:t>7</w:t>
      </w:r>
      <w:r w:rsidR="007D36E9" w:rsidRPr="00F73242">
        <w:rPr>
          <w:rFonts w:ascii="Calibri" w:hAnsi="Calibri" w:cs="Calibri"/>
          <w:b/>
          <w:bCs/>
          <w:sz w:val="24"/>
          <w:szCs w:val="24"/>
        </w:rPr>
        <w:t>°</w:t>
      </w:r>
      <w:r w:rsidRPr="00F73242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F57C9D" w:rsidRPr="00F73242">
        <w:rPr>
          <w:rFonts w:ascii="Calibri" w:hAnsi="Calibri" w:cs="Calibri"/>
          <w:sz w:val="24"/>
          <w:szCs w:val="24"/>
        </w:rPr>
        <w:t>Revogam-se as disposições em contrário.</w:t>
      </w:r>
    </w:p>
    <w:p w14:paraId="7FC7C649" w14:textId="77777777" w:rsidR="00F57C9D" w:rsidRPr="00F73242" w:rsidRDefault="00F57C9D" w:rsidP="009F5313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39D708EE" w14:textId="62C862E0" w:rsidR="00DF6490" w:rsidRPr="00F73242" w:rsidRDefault="00F73242" w:rsidP="009F5313">
      <w:pPr>
        <w:spacing w:after="0" w:line="276" w:lineRule="auto"/>
        <w:ind w:firstLine="1134"/>
        <w:jc w:val="both"/>
        <w:rPr>
          <w:rFonts w:ascii="Calibri" w:eastAsia="Times New Roman" w:hAnsi="Calibri" w:cs="Calibri"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>A</w:t>
      </w:r>
      <w:r w:rsidR="00E528F2" w:rsidRPr="00F73242">
        <w:rPr>
          <w:rFonts w:ascii="Calibri" w:hAnsi="Calibri" w:cs="Calibri"/>
          <w:b/>
          <w:bCs/>
          <w:sz w:val="24"/>
          <w:szCs w:val="24"/>
        </w:rPr>
        <w:t xml:space="preserve">rt. </w:t>
      </w:r>
      <w:r w:rsidR="00312139" w:rsidRPr="00F73242">
        <w:rPr>
          <w:rFonts w:ascii="Calibri" w:hAnsi="Calibri" w:cs="Calibri"/>
          <w:b/>
          <w:bCs/>
          <w:sz w:val="24"/>
          <w:szCs w:val="24"/>
        </w:rPr>
        <w:t>8</w:t>
      </w:r>
      <w:r w:rsidR="007D36E9" w:rsidRPr="00F73242">
        <w:rPr>
          <w:rFonts w:ascii="Calibri" w:hAnsi="Calibri" w:cs="Calibri"/>
          <w:b/>
          <w:bCs/>
          <w:sz w:val="24"/>
          <w:szCs w:val="24"/>
        </w:rPr>
        <w:t>°</w:t>
      </w:r>
      <w:r w:rsidR="00E528F2" w:rsidRPr="00F73242">
        <w:rPr>
          <w:rFonts w:ascii="Calibri" w:hAnsi="Calibri" w:cs="Calibri"/>
          <w:b/>
          <w:bCs/>
          <w:sz w:val="24"/>
          <w:szCs w:val="24"/>
        </w:rPr>
        <w:t>.</w:t>
      </w:r>
      <w:r w:rsidR="00F57C9D" w:rsidRPr="00F7324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838CA" w:rsidRPr="00F73242">
        <w:rPr>
          <w:rFonts w:ascii="Calibri" w:eastAsia="Times New Roman" w:hAnsi="Calibri" w:cs="Calibri"/>
          <w:sz w:val="24"/>
          <w:szCs w:val="24"/>
        </w:rPr>
        <w:t>Esta Lei Complementar entra em vigor na data de sua publicação</w:t>
      </w:r>
      <w:r w:rsidR="00F57C9D" w:rsidRPr="00F73242">
        <w:rPr>
          <w:rFonts w:ascii="Calibri" w:eastAsia="Times New Roman" w:hAnsi="Calibri" w:cs="Calibri"/>
          <w:sz w:val="24"/>
          <w:szCs w:val="24"/>
        </w:rPr>
        <w:t>.</w:t>
      </w:r>
    </w:p>
    <w:p w14:paraId="55447228" w14:textId="77777777" w:rsidR="007B11D9" w:rsidRPr="00F73242" w:rsidRDefault="007B11D9" w:rsidP="009F5313">
      <w:pPr>
        <w:spacing w:after="0" w:line="276" w:lineRule="auto"/>
        <w:ind w:firstLine="1134"/>
        <w:jc w:val="both"/>
        <w:rPr>
          <w:rFonts w:ascii="Calibri" w:hAnsi="Calibri" w:cs="Calibri"/>
          <w:sz w:val="12"/>
          <w:szCs w:val="12"/>
        </w:rPr>
      </w:pPr>
    </w:p>
    <w:p w14:paraId="2204A3AF" w14:textId="5EAF8426" w:rsidR="00DE5BD8" w:rsidRPr="00F73242" w:rsidRDefault="00DE5BD8" w:rsidP="009F5313">
      <w:pPr>
        <w:spacing w:after="0" w:line="276" w:lineRule="auto"/>
        <w:ind w:firstLine="113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73242">
        <w:rPr>
          <w:rFonts w:ascii="Calibri" w:hAnsi="Calibri" w:cs="Calibri"/>
          <w:color w:val="000000" w:themeColor="text1"/>
          <w:sz w:val="24"/>
          <w:szCs w:val="24"/>
        </w:rPr>
        <w:t xml:space="preserve">Gabinete do Prefeito Municipal de Cunhataí, Estado de Santa Catarina, em </w:t>
      </w:r>
      <w:r w:rsidR="009F5313" w:rsidRPr="00F73242">
        <w:rPr>
          <w:rFonts w:ascii="Calibri" w:hAnsi="Calibri" w:cs="Calibri"/>
          <w:color w:val="000000" w:themeColor="text1"/>
          <w:sz w:val="24"/>
          <w:szCs w:val="24"/>
        </w:rPr>
        <w:t>16</w:t>
      </w:r>
      <w:r w:rsidR="00DF6490" w:rsidRPr="00F73242">
        <w:rPr>
          <w:rFonts w:ascii="Calibri" w:hAnsi="Calibri" w:cs="Calibri"/>
          <w:color w:val="000000" w:themeColor="text1"/>
          <w:sz w:val="24"/>
          <w:szCs w:val="24"/>
        </w:rPr>
        <w:t xml:space="preserve"> de </w:t>
      </w:r>
      <w:r w:rsidR="009F5313" w:rsidRPr="00F73242">
        <w:rPr>
          <w:rFonts w:ascii="Calibri" w:hAnsi="Calibri" w:cs="Calibri"/>
          <w:color w:val="000000" w:themeColor="text1"/>
          <w:sz w:val="24"/>
          <w:szCs w:val="24"/>
        </w:rPr>
        <w:t>março</w:t>
      </w:r>
      <w:r w:rsidR="008836A8" w:rsidRPr="00F73242">
        <w:rPr>
          <w:rFonts w:ascii="Calibri" w:hAnsi="Calibri" w:cs="Calibri"/>
          <w:color w:val="000000" w:themeColor="text1"/>
          <w:sz w:val="24"/>
          <w:szCs w:val="24"/>
        </w:rPr>
        <w:t xml:space="preserve"> de 2022. </w:t>
      </w:r>
    </w:p>
    <w:p w14:paraId="7F2D82D6" w14:textId="29BBD581" w:rsidR="008228B7" w:rsidRPr="00F73242" w:rsidRDefault="008228B7" w:rsidP="00F73242">
      <w:pPr>
        <w:spacing w:after="0" w:line="240" w:lineRule="auto"/>
        <w:jc w:val="both"/>
        <w:rPr>
          <w:rFonts w:ascii="Calibri" w:hAnsi="Calibri" w:cs="Calibri"/>
          <w:sz w:val="52"/>
          <w:szCs w:val="52"/>
        </w:rPr>
      </w:pPr>
    </w:p>
    <w:p w14:paraId="4CECAD81" w14:textId="10060531" w:rsidR="00BC3C41" w:rsidRPr="00F73242" w:rsidRDefault="00BC3C41" w:rsidP="00F7324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>LUCIANO FRANZ</w:t>
      </w:r>
    </w:p>
    <w:p w14:paraId="5201E68A" w14:textId="26B5E359" w:rsidR="00BC3C41" w:rsidRPr="00F73242" w:rsidRDefault="00BC3C41" w:rsidP="00F73242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73242">
        <w:rPr>
          <w:rFonts w:ascii="Calibri" w:hAnsi="Calibri" w:cs="Calibri"/>
          <w:b/>
          <w:bCs/>
          <w:sz w:val="24"/>
          <w:szCs w:val="24"/>
        </w:rPr>
        <w:t>Prefeito Municipal</w:t>
      </w:r>
    </w:p>
    <w:p w14:paraId="608E52D1" w14:textId="6DAA2F61" w:rsidR="00BC3C41" w:rsidRPr="00F73242" w:rsidRDefault="00BC3C41" w:rsidP="009F5313">
      <w:pPr>
        <w:spacing w:after="0" w:line="276" w:lineRule="auto"/>
        <w:jc w:val="center"/>
        <w:rPr>
          <w:rFonts w:ascii="Calibri" w:hAnsi="Calibri" w:cs="Calibri"/>
          <w:b/>
          <w:bCs/>
          <w:sz w:val="12"/>
          <w:szCs w:val="12"/>
        </w:rPr>
      </w:pPr>
    </w:p>
    <w:p w14:paraId="34E880B8" w14:textId="009D0189" w:rsidR="00BC3C41" w:rsidRPr="00F73242" w:rsidRDefault="00BC3C41" w:rsidP="009F531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73242">
        <w:rPr>
          <w:rFonts w:ascii="Calibri" w:hAnsi="Calibri" w:cs="Calibri"/>
          <w:sz w:val="24"/>
          <w:szCs w:val="24"/>
        </w:rPr>
        <w:t>Registrada e publicada em data supra.</w:t>
      </w:r>
    </w:p>
    <w:sectPr w:rsidR="00BC3C41" w:rsidRPr="00F73242" w:rsidSect="007E4CF7">
      <w:pgSz w:w="11906" w:h="16838"/>
      <w:pgMar w:top="2381" w:right="1247" w:bottom="181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2226"/>
    <w:multiLevelType w:val="hybridMultilevel"/>
    <w:tmpl w:val="F9783E10"/>
    <w:lvl w:ilvl="0" w:tplc="86DAC7F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8"/>
    <w:rsid w:val="000140DB"/>
    <w:rsid w:val="00024830"/>
    <w:rsid w:val="00026F41"/>
    <w:rsid w:val="000829F9"/>
    <w:rsid w:val="000B0BD1"/>
    <w:rsid w:val="001B6F2B"/>
    <w:rsid w:val="002A3830"/>
    <w:rsid w:val="002B62F6"/>
    <w:rsid w:val="00312139"/>
    <w:rsid w:val="004056FA"/>
    <w:rsid w:val="0042425C"/>
    <w:rsid w:val="0048498B"/>
    <w:rsid w:val="00551BED"/>
    <w:rsid w:val="005B11E8"/>
    <w:rsid w:val="0062396A"/>
    <w:rsid w:val="006866A3"/>
    <w:rsid w:val="006A32BB"/>
    <w:rsid w:val="007B11D9"/>
    <w:rsid w:val="007D36E9"/>
    <w:rsid w:val="007E4CF7"/>
    <w:rsid w:val="008228B7"/>
    <w:rsid w:val="008836A8"/>
    <w:rsid w:val="00986191"/>
    <w:rsid w:val="009F5313"/>
    <w:rsid w:val="00B669EC"/>
    <w:rsid w:val="00B756E1"/>
    <w:rsid w:val="00BC3C41"/>
    <w:rsid w:val="00BD090F"/>
    <w:rsid w:val="00DE5BD8"/>
    <w:rsid w:val="00DF6490"/>
    <w:rsid w:val="00E528F2"/>
    <w:rsid w:val="00E838CA"/>
    <w:rsid w:val="00F57C9D"/>
    <w:rsid w:val="00F73242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442D"/>
  <w15:chartTrackingRefBased/>
  <w15:docId w15:val="{E186A571-FD0E-401B-8521-73FE97EC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756E1"/>
    <w:pPr>
      <w:keepNext/>
      <w:spacing w:after="0" w:line="240" w:lineRule="auto"/>
      <w:ind w:firstLine="708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5BD8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0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756E1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D5C7-3F8A-4640-AA5E-4DE57B8D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ADM-CUNHATAI</dc:creator>
  <cp:keywords/>
  <dc:description/>
  <cp:lastModifiedBy>Cliente</cp:lastModifiedBy>
  <cp:revision>2</cp:revision>
  <cp:lastPrinted>2022-01-19T15:42:00Z</cp:lastPrinted>
  <dcterms:created xsi:type="dcterms:W3CDTF">2022-03-15T20:14:00Z</dcterms:created>
  <dcterms:modified xsi:type="dcterms:W3CDTF">2022-03-15T20:14:00Z</dcterms:modified>
</cp:coreProperties>
</file>