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91A6" w14:textId="00156188" w:rsidR="004351BA" w:rsidRDefault="00BB146C" w:rsidP="00062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INSTRUÇÃO NORMATIVA CI Nº. 00</w:t>
      </w:r>
      <w:r w:rsidR="00F31A66">
        <w:rPr>
          <w:rFonts w:ascii="Times New Roman" w:hAnsi="Times New Roman" w:cs="Times New Roman"/>
          <w:b/>
          <w:sz w:val="24"/>
          <w:szCs w:val="24"/>
        </w:rPr>
        <w:t>1</w:t>
      </w:r>
      <w:r w:rsidR="004351BA" w:rsidRPr="004351BA">
        <w:rPr>
          <w:rFonts w:ascii="Times New Roman" w:hAnsi="Times New Roman" w:cs="Times New Roman"/>
          <w:b/>
          <w:sz w:val="24"/>
          <w:szCs w:val="24"/>
        </w:rPr>
        <w:t>/20</w:t>
      </w:r>
      <w:r w:rsidR="00F31A66">
        <w:rPr>
          <w:rFonts w:ascii="Times New Roman" w:hAnsi="Times New Roman" w:cs="Times New Roman"/>
          <w:b/>
          <w:sz w:val="24"/>
          <w:szCs w:val="24"/>
        </w:rPr>
        <w:t>20</w:t>
      </w:r>
    </w:p>
    <w:p w14:paraId="337774C8" w14:textId="77777777" w:rsidR="00BB146C" w:rsidRPr="004351BA" w:rsidRDefault="00BB146C" w:rsidP="00062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7F094" w14:textId="2C1E0341" w:rsidR="00BB146C" w:rsidRPr="00BB146C" w:rsidRDefault="00BB146C" w:rsidP="00112888">
      <w:pPr>
        <w:suppressLineNumbers/>
        <w:spacing w:after="12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B14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Dispõe acerca da regulamentação </w:t>
      </w:r>
      <w:r w:rsidR="00F31A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 da padronização dos procedimentos para contratação de servidores em caráter temporário (ACTs) e dá outras providências</w:t>
      </w:r>
      <w:r w:rsidRPr="00BB14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79652206" w14:textId="77777777" w:rsidR="004351BA" w:rsidRDefault="004351BA" w:rsidP="00062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72C3A" w14:textId="77777777" w:rsidR="00112888" w:rsidRPr="004351BA" w:rsidRDefault="00112888" w:rsidP="000621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88436" w14:textId="77777777" w:rsidR="004351BA" w:rsidRPr="004351BA" w:rsidRDefault="004351BA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sz w:val="24"/>
          <w:szCs w:val="24"/>
        </w:rPr>
        <w:t>A Controladoria Interna do Município de Cunhataí - SC, no uso das atribuições que lhe conferem a Lei Orgânica Municipal e a Lei Complementar Municipal nº. 028, de 04 de agosto de 2018, e:</w:t>
      </w:r>
    </w:p>
    <w:p w14:paraId="2B84EEF9" w14:textId="77777777" w:rsidR="004351BA" w:rsidRPr="004351BA" w:rsidRDefault="004351BA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D09AC1" w14:textId="6773A17E" w:rsidR="004351BA" w:rsidRPr="004351BA" w:rsidRDefault="004351BA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351BA">
        <w:rPr>
          <w:rFonts w:ascii="Times New Roman" w:hAnsi="Times New Roman" w:cs="Times New Roman"/>
          <w:sz w:val="24"/>
          <w:szCs w:val="24"/>
        </w:rPr>
        <w:t xml:space="preserve"> os princípios que regem a administração pública, contidos no Art. 37 da Constituição da República Federativa do Brasil de 1988, em especial, os da </w:t>
      </w:r>
      <w:r w:rsidR="00F31A66">
        <w:rPr>
          <w:rFonts w:ascii="Times New Roman" w:hAnsi="Times New Roman" w:cs="Times New Roman"/>
          <w:sz w:val="24"/>
          <w:szCs w:val="24"/>
        </w:rPr>
        <w:t xml:space="preserve">legalidade, </w:t>
      </w:r>
      <w:r w:rsidRPr="004351BA">
        <w:rPr>
          <w:rFonts w:ascii="Times New Roman" w:hAnsi="Times New Roman" w:cs="Times New Roman"/>
          <w:sz w:val="24"/>
          <w:szCs w:val="24"/>
        </w:rPr>
        <w:t>moralidade</w:t>
      </w:r>
      <w:r w:rsidR="00BB146C">
        <w:rPr>
          <w:rFonts w:ascii="Times New Roman" w:hAnsi="Times New Roman" w:cs="Times New Roman"/>
          <w:sz w:val="24"/>
          <w:szCs w:val="24"/>
        </w:rPr>
        <w:t>, impessoalidade</w:t>
      </w:r>
      <w:r w:rsidRPr="004351BA">
        <w:rPr>
          <w:rFonts w:ascii="Times New Roman" w:hAnsi="Times New Roman" w:cs="Times New Roman"/>
          <w:sz w:val="24"/>
          <w:szCs w:val="24"/>
        </w:rPr>
        <w:t xml:space="preserve"> e da eficiência;</w:t>
      </w:r>
    </w:p>
    <w:p w14:paraId="34EFFA79" w14:textId="77777777" w:rsidR="00B05448" w:rsidRDefault="004351BA" w:rsidP="00B008E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BA">
        <w:rPr>
          <w:rFonts w:ascii="Times New Roman" w:hAnsi="Times New Roman" w:cs="Times New Roman"/>
          <w:b/>
          <w:sz w:val="24"/>
          <w:szCs w:val="24"/>
        </w:rPr>
        <w:t>CONSIDERANDO</w:t>
      </w:r>
      <w:r w:rsidR="00B008E5">
        <w:rPr>
          <w:rFonts w:ascii="Times New Roman" w:hAnsi="Times New Roman" w:cs="Times New Roman"/>
          <w:sz w:val="24"/>
          <w:szCs w:val="24"/>
        </w:rPr>
        <w:t xml:space="preserve">, ainda, a CRFB de 1988, em seu art. 37, </w:t>
      </w:r>
      <w:r w:rsidR="00D90CBD">
        <w:rPr>
          <w:rFonts w:ascii="Times New Roman" w:hAnsi="Times New Roman" w:cs="Times New Roman"/>
          <w:sz w:val="24"/>
          <w:szCs w:val="24"/>
        </w:rPr>
        <w:t xml:space="preserve">inciso I e, destacadamente, o inciso IX, onde </w:t>
      </w:r>
      <w:r w:rsidR="00B05448">
        <w:rPr>
          <w:rFonts w:ascii="Times New Roman" w:hAnsi="Times New Roman" w:cs="Times New Roman"/>
          <w:sz w:val="24"/>
          <w:szCs w:val="24"/>
        </w:rPr>
        <w:t>“</w:t>
      </w:r>
      <w:r w:rsidR="00D90CBD" w:rsidRPr="00D90CBD">
        <w:rPr>
          <w:rFonts w:ascii="Times New Roman" w:hAnsi="Times New Roman" w:cs="Times New Roman"/>
          <w:sz w:val="24"/>
          <w:szCs w:val="24"/>
        </w:rPr>
        <w:t>a lei estabelecerá os casos de contratação por tempo determinado para atender a necessidade temporária de excepcional interesse público</w:t>
      </w:r>
      <w:r w:rsidR="00B05448">
        <w:rPr>
          <w:rFonts w:ascii="Times New Roman" w:hAnsi="Times New Roman" w:cs="Times New Roman"/>
          <w:sz w:val="24"/>
          <w:szCs w:val="24"/>
        </w:rPr>
        <w:t>”</w:t>
      </w:r>
      <w:r w:rsidR="00D90CBD" w:rsidRPr="00D90C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CD9EDA" w14:textId="0C7FE91F" w:rsidR="00B008E5" w:rsidRDefault="00B05448" w:rsidP="00B008E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4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Lei Complementar Municipal n. 002/2007 (Estatuto dos Servidores Públicos Municipais), em seu</w:t>
      </w:r>
      <w:r w:rsidR="0003061E">
        <w:rPr>
          <w:rFonts w:ascii="Times New Roman" w:hAnsi="Times New Roman" w:cs="Times New Roman"/>
          <w:sz w:val="24"/>
          <w:szCs w:val="24"/>
        </w:rPr>
        <w:t>s arts. 210, 211 e subsequentes, que tratam da admissão temporária de pessoal;</w:t>
      </w:r>
    </w:p>
    <w:p w14:paraId="221EF4E6" w14:textId="5D9A1864" w:rsidR="0003061E" w:rsidRDefault="0003061E" w:rsidP="00B008E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Lei Municipal n. </w:t>
      </w:r>
      <w:r w:rsidR="00172732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72732">
        <w:rPr>
          <w:rFonts w:ascii="Times New Roman" w:hAnsi="Times New Roman" w:cs="Times New Roman"/>
          <w:sz w:val="24"/>
          <w:szCs w:val="24"/>
        </w:rPr>
        <w:t>07</w:t>
      </w:r>
      <w:r w:rsidR="00ED4D73">
        <w:rPr>
          <w:rFonts w:ascii="Times New Roman" w:hAnsi="Times New Roman" w:cs="Times New Roman"/>
          <w:sz w:val="24"/>
          <w:szCs w:val="24"/>
        </w:rPr>
        <w:t>, que d</w:t>
      </w:r>
      <w:r w:rsidR="00ED4D73" w:rsidRPr="00ED4D73">
        <w:rPr>
          <w:rFonts w:ascii="Times New Roman" w:hAnsi="Times New Roman" w:cs="Times New Roman"/>
          <w:sz w:val="24"/>
          <w:szCs w:val="24"/>
        </w:rPr>
        <w:t>ispõe sobre a admissão de pessoal em caráter temporário, para atendimento das necessidades temporárias no âmbito do magistério público municipal</w:t>
      </w:r>
      <w:r w:rsidR="00ED4D73">
        <w:rPr>
          <w:rFonts w:ascii="Times New Roman" w:hAnsi="Times New Roman" w:cs="Times New Roman"/>
          <w:sz w:val="24"/>
          <w:szCs w:val="24"/>
        </w:rPr>
        <w:t>;</w:t>
      </w:r>
    </w:p>
    <w:p w14:paraId="7BA68BD7" w14:textId="712255FD" w:rsidR="00ED4D73" w:rsidRDefault="00ED4D73" w:rsidP="00B008E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A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ED4D73">
        <w:rPr>
          <w:rFonts w:ascii="Times New Roman" w:hAnsi="Times New Roman" w:cs="Times New Roman"/>
          <w:sz w:val="24"/>
          <w:szCs w:val="24"/>
        </w:rPr>
        <w:t xml:space="preserve">Instruções Normativas de nrs. TC-11/2011, TC-12/2012, TC-20/2015 e TC 23/2016, </w:t>
      </w:r>
      <w:r w:rsidR="00A57907">
        <w:rPr>
          <w:rFonts w:ascii="Times New Roman" w:hAnsi="Times New Roman" w:cs="Times New Roman"/>
          <w:sz w:val="24"/>
          <w:szCs w:val="24"/>
        </w:rPr>
        <w:t xml:space="preserve">emitidas pelo Tribunal de Contas do Estado de Santa Catarina (TCE-SC), </w:t>
      </w:r>
      <w:r w:rsidRPr="00ED4D73">
        <w:rPr>
          <w:rFonts w:ascii="Times New Roman" w:hAnsi="Times New Roman" w:cs="Times New Roman"/>
          <w:sz w:val="24"/>
          <w:szCs w:val="24"/>
        </w:rPr>
        <w:t>que dispõem sobre atos de pessoal</w:t>
      </w:r>
      <w:r w:rsidR="00A57907">
        <w:rPr>
          <w:rFonts w:ascii="Times New Roman" w:hAnsi="Times New Roman" w:cs="Times New Roman"/>
          <w:sz w:val="24"/>
          <w:szCs w:val="24"/>
        </w:rPr>
        <w:t>;</w:t>
      </w:r>
    </w:p>
    <w:p w14:paraId="4D49BD07" w14:textId="53A78209" w:rsidR="00A57907" w:rsidRDefault="00A57907" w:rsidP="00B008E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A1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>, por fim, a necessidade de se padronizar as solicitações, com respectivas justificativas, nas modalidades de contratação temporária de pessoal, visando evitar</w:t>
      </w:r>
      <w:r w:rsidR="00F13A18">
        <w:rPr>
          <w:rFonts w:ascii="Times New Roman" w:hAnsi="Times New Roman" w:cs="Times New Roman"/>
          <w:sz w:val="24"/>
          <w:szCs w:val="24"/>
        </w:rPr>
        <w:t xml:space="preserve"> irregularidades frentes às legislações federal e municipal.</w:t>
      </w:r>
    </w:p>
    <w:p w14:paraId="55277F70" w14:textId="77777777" w:rsidR="00453B23" w:rsidRPr="004351BA" w:rsidRDefault="00453B23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50D449" w14:textId="77777777" w:rsidR="00DC6169" w:rsidRPr="00DC6169" w:rsidRDefault="004351BA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51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RESOLVE:</w:t>
      </w:r>
    </w:p>
    <w:p w14:paraId="74FCCB54" w14:textId="40CF3500" w:rsidR="008D7058" w:rsidRDefault="00DC6169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D7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resente </w:t>
      </w:r>
      <w:r w:rsidR="008D7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Instrução N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ormativa </w:t>
      </w:r>
      <w:r w:rsidR="00F13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por objetivo a </w:t>
      </w:r>
      <w:r w:rsidR="00F13A18" w:rsidRPr="00F13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regulamentação e a padronização dos procedimentos para contratação de servidores em caráter temporário (ACTs)</w:t>
      </w:r>
      <w:r w:rsidR="00C55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 âmbito do poder executivo do município de Cunhataí.</w:t>
      </w:r>
    </w:p>
    <w:p w14:paraId="2111472F" w14:textId="45AA96CE" w:rsidR="00DC6169" w:rsidRDefault="00462FCF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§1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</w:t>
      </w:r>
      <w:r w:rsidR="00BA7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5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contratação de pessoal em caráter temporário obedecerá à disposição contida na Lei Complementar Municipal n. 002/</w:t>
      </w:r>
      <w:r w:rsidR="00E96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2007.</w:t>
      </w:r>
    </w:p>
    <w:p w14:paraId="2EE49EAE" w14:textId="7A0CE994" w:rsidR="00E517B9" w:rsidRDefault="00E517B9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96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caso de contratação para profissionais do magistério, obedecer-se-á o rol taxativo previsto na Lei Municipal n. 536/2007.</w:t>
      </w:r>
    </w:p>
    <w:p w14:paraId="5C69C568" w14:textId="24EB59A2" w:rsidR="00A653D2" w:rsidRDefault="00A653D2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</w:t>
      </w:r>
      <w:r w:rsidR="008F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ambos os casos, deverá ser anexado, à pasta funcional, justificativa com a fundamentação legal, conforme modelos anexos</w:t>
      </w:r>
      <w:r w:rsidR="008F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(Anexos I e II)</w:t>
      </w:r>
      <w:r w:rsidR="005C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assinados pelo secretário interessado e </w:t>
      </w:r>
      <w:r w:rsidR="008F6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ciência do</w:t>
      </w:r>
      <w:r w:rsidR="005C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prefeito municipal</w:t>
      </w:r>
      <w:r w:rsidR="00F33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manifestará acordo ou desacordo frente à contratação</w:t>
      </w:r>
      <w:r w:rsidR="005C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CB6B1C" w14:textId="77777777" w:rsidR="0097373C" w:rsidRDefault="0097373C" w:rsidP="00A653D2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76E8C28" w14:textId="56754B02" w:rsidR="00664987" w:rsidRDefault="00D06F09" w:rsidP="00A653D2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2º. </w:t>
      </w:r>
      <w:r w:rsidR="00A65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Poderão ser admitidos servidores em caráter temporário, para </w:t>
      </w:r>
      <w:r w:rsidR="00A653D2" w:rsidRPr="00A65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atender a necessidade temporária de excepcional interesse público</w:t>
      </w:r>
      <w:r w:rsidR="00A65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nos seguintes casos:</w:t>
      </w:r>
    </w:p>
    <w:p w14:paraId="2CAEC67E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– Combater surtos epidêmicos;</w:t>
      </w:r>
    </w:p>
    <w:p w14:paraId="480191C9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– Fazer recenseamento;</w:t>
      </w:r>
    </w:p>
    <w:p w14:paraId="7F42A6D4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III – Atender a situações de emergência e de calamidade pública;</w:t>
      </w:r>
    </w:p>
    <w:p w14:paraId="3B0718EA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– Atender as situações advindas por força de convênios e programas;</w:t>
      </w:r>
    </w:p>
    <w:p w14:paraId="1A539344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– Substituir professor ou indicar professor visitante, inclusive estrangeiro;</w:t>
      </w:r>
    </w:p>
    <w:p w14:paraId="13454B68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 – Permitir a execução do serviço, por profissional de notória especialização, inclusive estrangeiro, nas áreas de pesquisa científica e tecnológica;</w:t>
      </w:r>
    </w:p>
    <w:p w14:paraId="646A94FE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 – Substituir servidor em licença legalmente concedida;</w:t>
      </w:r>
    </w:p>
    <w:p w14:paraId="67E2C7A9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VIII – Atender a outras situações de urgência que vierem a ser definidas em lei.</w:t>
      </w:r>
    </w:p>
    <w:p w14:paraId="0212941C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IX – Implantar programas ou atividades temporárias de relevante valor social.</w:t>
      </w:r>
    </w:p>
    <w:p w14:paraId="1DC8B75D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 - Suprir temporariamente vaga remanescente e excedente, face a imperiosa necessidade de continuidade do serviço público.</w:t>
      </w:r>
    </w:p>
    <w:p w14:paraId="382F1F50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1º As admissões de que trata este artigo não podem ultrapassar o prazo de 6 (seis) meses, exceto:</w:t>
      </w:r>
    </w:p>
    <w:p w14:paraId="02D11735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- nas hipóteses dos incisos II, III e X, cujo prazo máximo deve ser 12 (doze) meses;</w:t>
      </w:r>
    </w:p>
    <w:p w14:paraId="2A74093F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- do inciso VI, cujo prazo máximo será de 24 (vinte e quatro) meses;</w:t>
      </w:r>
    </w:p>
    <w:p w14:paraId="40938A2F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- dos incisos IV, V e VII, cujo prazo será o período de afastamento do substituído ou de duração do convênio ou do programa respectivo.</w:t>
      </w:r>
    </w:p>
    <w:p w14:paraId="772904D0" w14:textId="0AE72CA5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2º O recrutamento </w:t>
      </w:r>
      <w:r w:rsidR="009D7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será 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feito mediante processo seletivo simplificado, sujeito a ampla divulgação em jornal</w:t>
      </w:r>
      <w:r w:rsidR="009D7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rádio local</w:t>
      </w:r>
      <w:r w:rsidR="009D7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 meio digital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observados os critério</w:t>
      </w:r>
      <w:r w:rsidR="00C94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definidos previamente, em edital, exceto na hipótese prevista no inciso III do caput deste artigo.</w:t>
      </w:r>
    </w:p>
    <w:p w14:paraId="7BAA944C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D94B05" w14:textId="07C6D7AC" w:rsidR="009D7469" w:rsidRDefault="007041BF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3º.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Poderão ser admitidos servidores em caráter temporário, nos quadros do magistério municipal, nas seguintes hipóteses:</w:t>
      </w:r>
    </w:p>
    <w:p w14:paraId="75928589" w14:textId="4D93A7D5" w:rsidR="007041BF" w:rsidRP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 - em virtude de existência de vaga não ocupada em concurso público realizado no ano letivo imediatamente anterior;</w:t>
      </w:r>
    </w:p>
    <w:p w14:paraId="1119CCB0" w14:textId="77777777" w:rsidR="007041BF" w:rsidRP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- por imperativo de convênio;</w:t>
      </w:r>
    </w:p>
    <w:p w14:paraId="25CE2F6A" w14:textId="77777777" w:rsidR="007041BF" w:rsidRP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 - em decorrência de abertura de novas vagas por desdobramento de turma ou por dispensa de seu ocupante, até a realização de concurso público;</w:t>
      </w:r>
    </w:p>
    <w:p w14:paraId="71FDC72D" w14:textId="77777777" w:rsidR="007041BF" w:rsidRP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 - para atender necessidades administrativas peculiares do ensino profissionalizante;</w:t>
      </w:r>
    </w:p>
    <w:p w14:paraId="2FCF091A" w14:textId="77777777" w:rsidR="007041BF" w:rsidRP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– para substituição do titular legalmente afastado.</w:t>
      </w:r>
    </w:p>
    <w:p w14:paraId="724C92EF" w14:textId="349CF8BF" w:rsidR="007041BF" w:rsidRDefault="007041BF" w:rsidP="007041BF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Parágrafo único. Nas hipóteses referidas nos incisos acima, a necessidade da admissão deverá estar devidamente comprovada e o prazo não poderá exceder ao término do ano letivo, exceto nos incisos II e V, quando a contratação dar-se-á pelo período de duração do convenio ou do afastamento do titular.</w:t>
      </w:r>
    </w:p>
    <w:p w14:paraId="34A0A1E8" w14:textId="77777777" w:rsidR="009D7469" w:rsidRDefault="009D746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0827CF" w14:textId="7299C0B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</w:t>
      </w:r>
      <w:r w:rsidR="008E6170"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º</w:t>
      </w:r>
      <w:r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 admissões por prazo determinado, </w:t>
      </w:r>
      <w:r w:rsidR="004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serão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observados os níveis de vencimento dos planos de carreira</w:t>
      </w:r>
      <w:r w:rsidR="008E6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respectivos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desde que satisfeitos os requisitos referentes a habilitação e escolaridade exigidos para o cargo, e não serão computados para efeito de provimento de vagas do quadro pessoal.</w:t>
      </w:r>
    </w:p>
    <w:p w14:paraId="2FC2EA06" w14:textId="77777777" w:rsidR="008E6170" w:rsidRDefault="008E6170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D33F0E" w14:textId="5AE1B18C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Art. </w:t>
      </w:r>
      <w:r w:rsidR="008E6170"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5º</w:t>
      </w:r>
      <w:r w:rsidRPr="008E61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vedado o desvio de pessoa admitida na forma </w:t>
      </w:r>
      <w:r w:rsidR="001D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desta Instrução Normativa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sob pena de nulidade do ato e responsabilidade administrativa e civil da autoridade contratante.</w:t>
      </w:r>
    </w:p>
    <w:p w14:paraId="7626EC8D" w14:textId="77777777" w:rsidR="003D57E9" w:rsidRPr="003D57E9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1º Aplicam-se às admissões em caráter temporário, no que couber, os direitos e deveres, estabelecidos nesta Lei, desde que compatíveis com o termo de duração do contrato de trabalho.</w:t>
      </w:r>
    </w:p>
    <w:p w14:paraId="3AE70D77" w14:textId="4E4DCFB6" w:rsidR="005C08AD" w:rsidRDefault="003D57E9" w:rsidP="003D57E9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§ 2º A demissão do servidor antes do final do prazo fixado no ato e admissão, ocorrerá em caso de justificadamente não atender os deveres e responsabilidades inerentes à função, independente de processo Administrativo Disciplinar.</w:t>
      </w:r>
    </w:p>
    <w:p w14:paraId="7B2E6116" w14:textId="77777777" w:rsidR="00B35CED" w:rsidRDefault="00B35CED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58C033" w14:textId="609A7D4E" w:rsidR="00DC6169" w:rsidRDefault="00B454CC" w:rsidP="001D7651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</w:t>
      </w:r>
      <w:r w:rsidR="001D76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6756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7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informações prestadas pel</w:t>
      </w:r>
      <w:r w:rsidR="00896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secretário municipal, no que concerne à necessidade de contratação de pessoal em caráter temporário, constantes nos formulários próprios (Anexos I e II), e ratificadas pelo prefeito municipal, gozarão de boa-fé, sendo de total responsabilidade daqueles a veracidade</w:t>
      </w:r>
      <w:r w:rsidR="00AB3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das justificativas prestadas, respondendo civil, criminal e administrativamente, inclusive, por eventuais omissões ou declarações de cunho inverídico.</w:t>
      </w:r>
    </w:p>
    <w:p w14:paraId="20D8A809" w14:textId="5A6E4552" w:rsidR="00750157" w:rsidRDefault="00AB3E4C" w:rsidP="00750157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Cabe ao Órgão de Controle Interno, quando da emissão de parecer de contratação de pessoal, verificar </w:t>
      </w:r>
      <w:r w:rsidR="0073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juntada do formulário competente (Anexo I ou I</w:t>
      </w:r>
      <w:r w:rsid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I, conforme o caso</w:t>
      </w:r>
      <w:r w:rsidR="0073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na pasta funcional do servidor, observando </w:t>
      </w:r>
      <w:r w:rsidR="00750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requisitos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exigidos pela legislação aplicável, sendo </w:t>
      </w:r>
      <w:r w:rsidR="009E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presumida 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veracidade ideológica das informações</w:t>
      </w:r>
      <w:r w:rsidR="009E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prestadas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podendo</w:t>
      </w:r>
      <w:r w:rsidR="008367E2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qualquer época e desde que venha a ter ciência de ato ou fato que a</w:t>
      </w:r>
      <w:r w:rsidR="009E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desabone</w:t>
      </w:r>
      <w:r w:rsidR="008367E2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reapreciar, reformular seu entendimento e emitir novo pronunciamento a respeito</w:t>
      </w:r>
      <w:r w:rsidR="009E4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inclusive com comunicação aos órgãos de controle externo</w:t>
      </w:r>
      <w:r w:rsidR="00750157" w:rsidRPr="00836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75857BA" w14:textId="4E5B5080" w:rsidR="00731CE2" w:rsidRDefault="00731CE2" w:rsidP="001D7651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2º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não se verificando a juntada do formulário (Anexo I ou Anexo II) na pasta funcional, </w:t>
      </w:r>
      <w:r w:rsidR="00B21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bem como não sendo preenchidos um dos requisitos necessários à contratação de servidor em caráter temporário (conforme exigências das Leis Municipais 002/2007 e 536/2007),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Controlador Interno </w:t>
      </w:r>
      <w:r w:rsidR="00226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emitirá parecer pela irregularidade da contratação, notificando o prefeito e o secretário para que procedam à exoneração </w:t>
      </w:r>
      <w:r w:rsidR="00C36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imediata </w:t>
      </w:r>
      <w:r w:rsidR="00226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referido servidor</w:t>
      </w:r>
      <w:r w:rsidR="00C36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00A632" w14:textId="64F486E5" w:rsidR="00C36E8B" w:rsidRPr="00C36E8B" w:rsidRDefault="00C36E8B" w:rsidP="001D7651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D57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caso de não acatamento do parecer do Controle Interno pelas autoridades competentes, o responsável pela controladoria comunicará</w:t>
      </w:r>
      <w:r w:rsidR="00E9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68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 continenti</w:t>
      </w:r>
      <w:r w:rsidR="00E91BB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órgãos de controle externo, a fim de que </w:t>
      </w:r>
      <w:r w:rsidR="007C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sejam tomadas as medidas cabíveis.</w:t>
      </w:r>
    </w:p>
    <w:p w14:paraId="61D23EAA" w14:textId="0019F6BF" w:rsidR="006B4427" w:rsidRDefault="006F2D39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Art. 7</w:t>
      </w:r>
      <w:r w:rsidRPr="006756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º.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Além dos formulários (Anexo I ou II), o secretário competente, ao motivar a contratação do servidor, poderá juntar outros documentos comprobatórios da necessidade de contratação temporária que reputar </w:t>
      </w:r>
      <w:r w:rsidR="000661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necessários</w:t>
      </w:r>
      <w:r w:rsidR="00E543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sem prejuízo da necessidade de fundamentação legal da contratação, conforme exigências das Leis Municipais nrs. 002/2007 e 536/2007, conforme o caso</w:t>
      </w:r>
      <w:r w:rsidR="0006610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680CF4A1" w14:textId="77777777" w:rsidR="0097373C" w:rsidRDefault="0097373C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2C83F32" w14:textId="52D8F3C7" w:rsidR="00E91BB6" w:rsidRDefault="00E91BB6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73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8º.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Os </w:t>
      </w:r>
      <w:r w:rsidR="00E543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casos omissos e demais disposições </w:t>
      </w:r>
      <w:r w:rsidR="003521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atinentes</w:t>
      </w:r>
      <w:r w:rsidR="00E543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521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à contratação de pessoal em caráter temporário seguirão o que dispõe a legislação federal, a Lei Orgânica Municipal e, especialmente, o que preceituam a Lei Complementar Municipal n. 002/2007 e Lei Municipal n. 536/2007, conforme for</w:t>
      </w:r>
      <w:r w:rsidR="007A2C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lotação do contratado.</w:t>
      </w:r>
    </w:p>
    <w:p w14:paraId="455DD262" w14:textId="77777777" w:rsidR="0097373C" w:rsidRDefault="0097373C" w:rsidP="005411C6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93E7044" w14:textId="5411AE70" w:rsidR="005411C6" w:rsidRPr="009A5EFE" w:rsidRDefault="007A2CA9" w:rsidP="005411C6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7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9º.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Esta instrução normativa entra em vigor na data de sua publicação</w:t>
      </w:r>
      <w:r w:rsidR="005411C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5411C6"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sendo de observância obrigatória por todos os agentes públicos ligados direta ou indiretamente ao Poder Executivo do Município de </w:t>
      </w:r>
      <w:r w:rsidR="00541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Cunhataí</w:t>
      </w:r>
      <w:r w:rsidR="005411C6" w:rsidRPr="009A5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Estado de Santa Catarina.</w:t>
      </w:r>
    </w:p>
    <w:p w14:paraId="4093C400" w14:textId="77777777" w:rsidR="005411C6" w:rsidRDefault="005411C6" w:rsidP="00066107">
      <w:pPr>
        <w:suppressLineNumbers/>
        <w:spacing w:after="12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5CAD243F" w14:textId="083B27B7" w:rsidR="00DC6169" w:rsidRPr="009A5EFE" w:rsidRDefault="00DC6169" w:rsidP="00066107">
      <w:pPr>
        <w:suppressLineNumbers/>
        <w:spacing w:after="12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A5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Cunhataí – Santa Catarina, </w:t>
      </w:r>
      <w:r w:rsidR="005411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</w:t>
      </w:r>
      <w:r w:rsidR="00BF38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</w:t>
      </w:r>
      <w:r w:rsidRPr="009A5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</w:t>
      </w:r>
      <w:r w:rsidR="00EF2BE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setembro</w:t>
      </w:r>
      <w:r w:rsidRPr="009A5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de 20</w:t>
      </w:r>
      <w:r w:rsidR="005411C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</w:t>
      </w:r>
      <w:r w:rsidRPr="009A5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14:paraId="795468EA" w14:textId="3CC57518" w:rsidR="003F2625" w:rsidRDefault="003F2625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29EE29" w14:textId="77777777" w:rsidR="00A16CA3" w:rsidRDefault="00A16CA3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AB2C08D" w14:textId="2E7A25F9" w:rsidR="00DC6169" w:rsidRPr="00DC6169" w:rsidRDefault="00DC6169" w:rsidP="008E5B92">
      <w:pPr>
        <w:suppressLineNumbers/>
        <w:spacing w:after="12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Iedo Zortéa</w:t>
      </w:r>
    </w:p>
    <w:p w14:paraId="2691B884" w14:textId="77777777" w:rsidR="00DC6169" w:rsidRPr="00DC6169" w:rsidRDefault="00DC6169" w:rsidP="008E5B92">
      <w:pPr>
        <w:suppressLineNumbers/>
        <w:spacing w:after="12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C6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Agente de Controle Interno</w:t>
      </w:r>
    </w:p>
    <w:p w14:paraId="3F606AE2" w14:textId="77777777" w:rsidR="004351BA" w:rsidRPr="004351BA" w:rsidRDefault="00DC6169" w:rsidP="008E5B92">
      <w:pPr>
        <w:suppressLineNumbers/>
        <w:spacing w:after="120" w:line="276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61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Matrícula 33760/02</w:t>
      </w:r>
    </w:p>
    <w:p w14:paraId="70F12C27" w14:textId="77777777" w:rsidR="0023705B" w:rsidRDefault="0023705B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78932C" w14:textId="77777777" w:rsidR="00A16CA3" w:rsidRDefault="00A16CA3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42F0A9" w14:textId="77777777" w:rsidR="00A16CA3" w:rsidRDefault="00A16CA3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A5B9BF" w14:textId="486E2C8F" w:rsidR="005817A0" w:rsidRDefault="005817A0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PUBLIQUE-SE E CUMPRA-SE.</w:t>
      </w:r>
    </w:p>
    <w:p w14:paraId="14D3BAF7" w14:textId="77777777" w:rsidR="004351BA" w:rsidRPr="004351BA" w:rsidRDefault="004351BA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9B862D6" w14:textId="77777777" w:rsidR="004351BA" w:rsidRPr="004351BA" w:rsidRDefault="004351BA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B45BB2" w14:textId="77777777" w:rsidR="004351BA" w:rsidRPr="00B17E4C" w:rsidRDefault="002410FB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7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Luciano Franz</w:t>
      </w:r>
    </w:p>
    <w:p w14:paraId="0F2E9F19" w14:textId="77777777" w:rsidR="002410FB" w:rsidRPr="00B17E4C" w:rsidRDefault="002410FB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7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Prefeito Municipal</w:t>
      </w:r>
    </w:p>
    <w:p w14:paraId="0A9A36FC" w14:textId="77777777" w:rsidR="00E34437" w:rsidRDefault="00E34437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3C1E2A" w14:textId="77777777" w:rsidR="00E34437" w:rsidRDefault="00E34437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E0912" w14:textId="77777777" w:rsidR="00E34437" w:rsidRDefault="00E34437" w:rsidP="000621A3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8EF340" w14:textId="5366466C" w:rsidR="00E34437" w:rsidRPr="00B17E4C" w:rsidRDefault="00E34437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7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Augusto Diel Marschal</w:t>
      </w:r>
      <w:r w:rsidR="009E4D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</w:t>
      </w:r>
    </w:p>
    <w:p w14:paraId="33168D88" w14:textId="663F3E7F" w:rsidR="00E34437" w:rsidRDefault="00E34437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17E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Coordenador de Gestão em Administração e Planejamento</w:t>
      </w:r>
    </w:p>
    <w:p w14:paraId="234D87BF" w14:textId="705D7CA8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D8423CE" w14:textId="615E6987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035C1F" w14:textId="61F209AB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D69E16E" w14:textId="01F9F98E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DE75FBA" w14:textId="605043AE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241445B" w14:textId="1CE7F7E1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1D3BA6" w14:textId="1E860FAC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813EE16" w14:textId="4FA18919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3156C63" w14:textId="67EBBF72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A1C5C12" w14:textId="0D04FF5A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3C4C6E3" w14:textId="7F0EA5DD" w:rsidR="005411C6" w:rsidRDefault="005411C6" w:rsidP="000621A3">
      <w:pPr>
        <w:suppressLineNumbers/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60928A1" w14:textId="2F4FDB54" w:rsidR="00990479" w:rsidRDefault="00990479" w:rsidP="0046127D">
      <w:pPr>
        <w:suppressLineNumbers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ANEXO I</w:t>
      </w:r>
      <w:r w:rsidR="00096B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CONTRATAÇÃO DE SERVIDOR A FIM DE ATENDER NECESSIDADE TEMPORÁRIO DE EXCEPCIONAL INTERESSE PÚBLICO (LEI COMPLEMENTAR MUNICIPAL N. 002/2007)</w:t>
      </w:r>
    </w:p>
    <w:p w14:paraId="58A8D4E8" w14:textId="6D2D6169" w:rsidR="00990479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0FEEB57" w14:textId="339E87E1" w:rsidR="00096B54" w:rsidRDefault="00E95520" w:rsidP="0046127D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Secretário (nome):</w:t>
      </w:r>
    </w:p>
    <w:p w14:paraId="15D94FF8" w14:textId="63CF9801" w:rsidR="00E95520" w:rsidRDefault="00E95520" w:rsidP="0046127D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Secretaria:</w:t>
      </w:r>
    </w:p>
    <w:p w14:paraId="2E075354" w14:textId="2E4CF67E" w:rsidR="00E95520" w:rsidRPr="0050141E" w:rsidRDefault="00E95520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0141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Ao prefeito municipal de Cunhataí </w:t>
      </w:r>
    </w:p>
    <w:p w14:paraId="5FBFA363" w14:textId="77777777" w:rsidR="00066107" w:rsidRDefault="00066107" w:rsidP="0046127D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52ED534" w14:textId="3109CB0E" w:rsidR="00FC0FFC" w:rsidRDefault="00E95520" w:rsidP="0046127D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Prezado senhor prefeito do município de Cunhataí</w:t>
      </w:r>
      <w:r w:rsidR="00006B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19425479" w14:textId="15FB03DB" w:rsidR="00E95520" w:rsidRDefault="00006B7D" w:rsidP="0046127D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Por meio dest</w:t>
      </w:r>
      <w:r w:rsidR="00A309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venho à presença de vossa senhoria, solicitar a contratação de servidor em caráter temporário, </w:t>
      </w:r>
      <w:r w:rsidR="00FC0F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sr.(a) ____________________________________________, </w:t>
      </w:r>
      <w:r w:rsidR="00A309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CPF </w:t>
      </w:r>
      <w:r w:rsidR="005014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="00A309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_________________,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obedecendo às disposições previstas na Lei Complementar n. 002/2007 (Estatuto dos Servidores Públicos Municipais), em especial, art. 210 e seguintes, bem como atendendo à Instrução Normativa do Controle Interno n. 001/2020.</w:t>
      </w:r>
    </w:p>
    <w:p w14:paraId="546DCCEE" w14:textId="5F86187F" w:rsidR="00FC0FFC" w:rsidRDefault="00FC0FFC" w:rsidP="0046127D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Para tanto, justifico que a contratação do referido servidor se deve para:</w:t>
      </w:r>
    </w:p>
    <w:p w14:paraId="3666AAC3" w14:textId="77777777" w:rsidR="00297A55" w:rsidRPr="00E95520" w:rsidRDefault="00297A55" w:rsidP="0046127D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867A6AC" w14:textId="62E17360" w:rsidR="00990479" w:rsidRPr="00A309D1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09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Combater surtos epidêmicos;</w:t>
      </w:r>
    </w:p>
    <w:p w14:paraId="631E3B49" w14:textId="5C7CAF1D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6 meses</w:t>
      </w:r>
    </w:p>
    <w:p w14:paraId="19D54CD8" w14:textId="5628622A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2B71E8A1" w14:textId="4BA3366B" w:rsidR="00990479" w:rsidRPr="00A309D1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09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Fazer recenseamento;</w:t>
      </w:r>
    </w:p>
    <w:p w14:paraId="6C800EAE" w14:textId="77777777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12 meses</w:t>
      </w:r>
    </w:p>
    <w:p w14:paraId="07C02200" w14:textId="0E1F8A64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4BF641A7" w14:textId="4455068B" w:rsidR="00990479" w:rsidRPr="00A309D1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09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Atender a situações de emergência e de calamidade pública;</w:t>
      </w:r>
    </w:p>
    <w:p w14:paraId="408820B4" w14:textId="77777777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12 meses</w:t>
      </w:r>
    </w:p>
    <w:p w14:paraId="415B740E" w14:textId="68DEDAB8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4141835A" w14:textId="2451B2E0" w:rsidR="00990479" w:rsidRPr="00A309D1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09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Atender as situações advindas por força de convênios e programas;</w:t>
      </w:r>
    </w:p>
    <w:p w14:paraId="2DE8C0AB" w14:textId="77777777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durante o afastamento</w:t>
      </w:r>
    </w:p>
    <w:p w14:paraId="553418B1" w14:textId="77777777" w:rsidR="00445301" w:rsidRPr="003D57E9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 (caso houver previsão): ___/___/______</w:t>
      </w:r>
    </w:p>
    <w:p w14:paraId="5929FA2A" w14:textId="77777777" w:rsidR="00066107" w:rsidRDefault="00066107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58EBD1" w14:textId="55EBFBDC" w:rsidR="00990479" w:rsidRPr="00297A55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(   ) Substituir professor ou indicar professor visitante, inclusive estrangeiro;</w:t>
      </w:r>
    </w:p>
    <w:p w14:paraId="4886EC78" w14:textId="77777777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durante o afastamento</w:t>
      </w:r>
    </w:p>
    <w:p w14:paraId="7B2AA429" w14:textId="7D536B09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 (caso houver previsão): ___/___/______</w:t>
      </w:r>
    </w:p>
    <w:p w14:paraId="335B556B" w14:textId="087EEDFE" w:rsidR="00990479" w:rsidRPr="00297A55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  </w:t>
      </w:r>
      <w:r w:rsidR="002944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Permitir a execução do serviço, por profissional de notória especialização, inclusive estrangeiro, nas áreas de pesquisa científica e tecnológica;</w:t>
      </w:r>
    </w:p>
    <w:p w14:paraId="3F1D6AC5" w14:textId="3B401425" w:rsidR="00430C24" w:rsidRDefault="00430C2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24 meses</w:t>
      </w:r>
    </w:p>
    <w:p w14:paraId="6695ED51" w14:textId="77777777" w:rsidR="00430C24" w:rsidRPr="003D57E9" w:rsidRDefault="00430C2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51E8AEF4" w14:textId="5FB1DE24" w:rsidR="00990479" w:rsidRPr="00297A55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Substituir servidor em licença legalmente concedida;</w:t>
      </w:r>
    </w:p>
    <w:p w14:paraId="0712B545" w14:textId="2111A7C0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durante o afastamento</w:t>
      </w:r>
    </w:p>
    <w:p w14:paraId="73C0C791" w14:textId="611216D3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 (caso houver previsão): ___/___/______</w:t>
      </w:r>
    </w:p>
    <w:p w14:paraId="668CB29C" w14:textId="12FA5942" w:rsidR="00990479" w:rsidRPr="00297A55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Atender a outras situações de urgência que vierem a ser definidas em lei</w:t>
      </w:r>
      <w:r w:rsidR="00870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14:paraId="4BF37670" w14:textId="0D33ABAD" w:rsidR="00445301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6 meses</w:t>
      </w:r>
    </w:p>
    <w:p w14:paraId="561391AF" w14:textId="77777777" w:rsidR="00445301" w:rsidRPr="003D57E9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3EAD010F" w14:textId="6C69C22D" w:rsidR="00990479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7A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Implantar programas ou atividades temporárias de relevante valor social</w:t>
      </w:r>
      <w:r w:rsidR="00870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14:paraId="7780F4AB" w14:textId="36C42D52" w:rsidR="00445301" w:rsidRDefault="00297A55" w:rsidP="008701A4">
      <w:pPr>
        <w:suppressLineNumbers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="00445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6 meses</w:t>
      </w:r>
    </w:p>
    <w:p w14:paraId="2937357D" w14:textId="77777777" w:rsidR="00445301" w:rsidRPr="003D57E9" w:rsidRDefault="00445301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0E0E75FE" w14:textId="1CFE38F6" w:rsidR="00990479" w:rsidRPr="008701A4" w:rsidRDefault="00990479" w:rsidP="0046127D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70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   ) Suprir temporariamente vaga remanescente e excedente, face a imperiosa necessidade de continuidade do serviço público.</w:t>
      </w:r>
    </w:p>
    <w:p w14:paraId="5FDBED1D" w14:textId="3D861E83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Prazo: 12 meses</w:t>
      </w:r>
    </w:p>
    <w:p w14:paraId="5D4D5F68" w14:textId="5E6B5C51" w:rsidR="006C3F94" w:rsidRDefault="006C3F94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Início: ___/___/______   -   Fim: ___/___/______</w:t>
      </w:r>
    </w:p>
    <w:p w14:paraId="57C16944" w14:textId="31F02760" w:rsidR="0046127D" w:rsidRDefault="0046127D" w:rsidP="0046127D">
      <w:pPr>
        <w:suppressLineNumber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236743" w14:textId="22181511" w:rsidR="0046127D" w:rsidRDefault="0046127D" w:rsidP="002944D9">
      <w:pPr>
        <w:suppressLineNumbers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Justificativa/ato legal: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</w:p>
    <w:p w14:paraId="6513031F" w14:textId="7FCB1566" w:rsidR="00221D0A" w:rsidRDefault="00221D0A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Declaro</w:t>
      </w:r>
      <w:r w:rsidR="00A1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 mesma forma, serem verdadeiras </w:t>
      </w:r>
      <w:r w:rsidR="001B2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informações e justificativas neste documento prestadas</w:t>
      </w:r>
      <w:r w:rsidR="00A1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sob pena de responder civil, criminal e administrativamente por falsas informações que vierem a ser apuradas eventualmente.</w:t>
      </w:r>
    </w:p>
    <w:p w14:paraId="508D1E57" w14:textId="669422D3" w:rsidR="00A11056" w:rsidRPr="001B230A" w:rsidRDefault="00A11056" w:rsidP="001B230A">
      <w:pPr>
        <w:suppressLineNumbers/>
        <w:spacing w:after="120" w:line="360" w:lineRule="auto"/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Cunhataí, Santa Catarina, em xx de xxxxxxxx de xxxx.</w:t>
      </w:r>
    </w:p>
    <w:p w14:paraId="5C08D38A" w14:textId="59A83BA2" w:rsidR="00A11056" w:rsidRDefault="00A11056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04A246" w14:textId="1AD22AE7" w:rsidR="00A11056" w:rsidRDefault="00A11056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C4A0BC" w14:textId="49571ADB" w:rsidR="00A11056" w:rsidRPr="00B8251D" w:rsidRDefault="00A11056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2DAE189B" w14:textId="232A624B" w:rsidR="00A11056" w:rsidRPr="00B8251D" w:rsidRDefault="00A11056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Secretário Municipal de .....</w:t>
      </w:r>
    </w:p>
    <w:p w14:paraId="2C09A061" w14:textId="085A6782" w:rsidR="00A11056" w:rsidRDefault="00A11056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419788" w14:textId="625F03D0" w:rsidR="00A11056" w:rsidRDefault="00A11056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22205F" w14:textId="2240C63D" w:rsidR="00A11056" w:rsidRDefault="00A11056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01D107" w14:textId="6E284746" w:rsidR="00A11056" w:rsidRDefault="00A11056" w:rsidP="00B8251D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Ciente</w:t>
      </w:r>
      <w:r w:rsidR="00B82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em: ___/___ /______</w:t>
      </w:r>
    </w:p>
    <w:p w14:paraId="0C170588" w14:textId="15E26E1F" w:rsidR="00A11056" w:rsidRDefault="00A11056" w:rsidP="00B8251D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) De acordo.</w:t>
      </w:r>
    </w:p>
    <w:p w14:paraId="2AA76046" w14:textId="7650B3DB" w:rsidR="00A11056" w:rsidRDefault="00A11056" w:rsidP="00B8251D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) </w:t>
      </w:r>
      <w:r w:rsidR="00B82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Discordo.</w:t>
      </w:r>
    </w:p>
    <w:p w14:paraId="1110CA87" w14:textId="4C365B28" w:rsidR="00B8251D" w:rsidRDefault="00B8251D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53FD9F" w14:textId="1D35B2C7" w:rsidR="00B8251D" w:rsidRDefault="00B8251D" w:rsidP="00A11056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1832FE" w14:textId="4CEAF73B" w:rsidR="00B8251D" w:rsidRPr="00B8251D" w:rsidRDefault="00B8251D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6D1B7304" w14:textId="7FABD149" w:rsidR="00B8251D" w:rsidRDefault="00B8251D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Prefeito Municipal</w:t>
      </w:r>
    </w:p>
    <w:p w14:paraId="7D88CFC8" w14:textId="04982C03" w:rsidR="0082240C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CDD2869" w14:textId="2B641C43" w:rsidR="0082240C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A9D0132" w14:textId="3443A040" w:rsidR="0082240C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1677CDC" w14:textId="1A2DD3F3" w:rsidR="0082240C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05724E" w14:textId="1A129496" w:rsidR="0082240C" w:rsidRDefault="0082240C" w:rsidP="0082240C">
      <w:pPr>
        <w:suppressLineNumbers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ANEXO II – </w:t>
      </w:r>
      <w:r w:rsid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ADMISSÃO</w:t>
      </w:r>
      <w:r w:rsidR="009E4A6A" w:rsidRP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PESSOAL EM CARÁTER TEMPORÁRIO, PARA ATENDER NECESSIDADE DE EXCEPCIONAL INTERESSE PÚBLICO NO ÂMBITO DO MAGISTÉRIO MUNICIPAL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(LEI MUNICIPAL N. </w:t>
      </w:r>
      <w:r w:rsidR="009E4A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536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/2007)</w:t>
      </w:r>
    </w:p>
    <w:p w14:paraId="69FEDDFE" w14:textId="77777777" w:rsidR="0082240C" w:rsidRDefault="0082240C" w:rsidP="0082240C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1975A4C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Secretário (nome):</w:t>
      </w:r>
    </w:p>
    <w:p w14:paraId="56700D92" w14:textId="2325252B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Secretaria</w:t>
      </w:r>
      <w:r w:rsidR="002749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Educação, Cultura, Esporte e Lazer</w:t>
      </w:r>
    </w:p>
    <w:p w14:paraId="23C56C8A" w14:textId="77777777" w:rsidR="0082240C" w:rsidRPr="0050141E" w:rsidRDefault="0082240C" w:rsidP="0082240C">
      <w:pPr>
        <w:suppressLineNumbers/>
        <w:spacing w:after="12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50141E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Ao prefeito municipal de Cunhataí </w:t>
      </w:r>
    </w:p>
    <w:p w14:paraId="67E19D15" w14:textId="7777777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5541C3F" w14:textId="7777777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Prezado senhor prefeito do município de Cunhataí. </w:t>
      </w:r>
    </w:p>
    <w:p w14:paraId="16CC9320" w14:textId="782EF797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Por meio deste, venho à presença de vossa senhoria, solicitar a contratação de servidor em caráter temporário, sr.(a) ____________________________________________, CPF ____________________, obedecendo às disposições previstas na Lei </w:t>
      </w:r>
      <w:r w:rsidR="002749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Municipal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n. </w:t>
      </w:r>
      <w:r w:rsidR="002749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536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/2007 (</w:t>
      </w:r>
      <w:r w:rsid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r w:rsidR="00A65748" w:rsidRP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dmissão de pessoal em caráter temporário, para atendimento das necessidades temporárias no âmbito do magistério público municipal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), em especial, art. </w:t>
      </w:r>
      <w:r w:rsidR="00A657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e seguintes, bem como atendendo à Instrução Normativa do Controle Interno n. 001/2020.</w:t>
      </w:r>
    </w:p>
    <w:p w14:paraId="4134FE3A" w14:textId="58571D80" w:rsidR="0082240C" w:rsidRDefault="0082240C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Para tanto, justifico que a contratação do referido servidor se </w:t>
      </w:r>
      <w:r w:rsidR="00B244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deve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2113A473" w14:textId="77777777" w:rsidR="00BA523D" w:rsidRDefault="00BA523D" w:rsidP="0082240C">
      <w:pPr>
        <w:suppressLineNumbers/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6F337E6" w14:textId="61466507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virtude de existência de vaga não ocupada em concurso público realizado no ano letivo imediatamente anterior;</w:t>
      </w:r>
    </w:p>
    <w:p w14:paraId="0BB427AF" w14:textId="4F03705A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)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imperativo de convênio;</w:t>
      </w:r>
    </w:p>
    <w:p w14:paraId="19630FBC" w14:textId="3495EB30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decorrência de abertura de novas vagas por desdobramento de turma ou por dispensa de seu ocupante, até a realização de concurso público;</w:t>
      </w:r>
    </w:p>
    <w:p w14:paraId="085F6AC1" w14:textId="24B2BE3C" w:rsidR="00B24415" w:rsidRPr="007041BF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)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atender necessidades administrativas peculiares do ensino profissionalizante;</w:t>
      </w:r>
    </w:p>
    <w:p w14:paraId="4F8F1E37" w14:textId="0998874E" w:rsidR="00B24415" w:rsidRDefault="00B24415" w:rsidP="004B2510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  ) </w:t>
      </w:r>
      <w:r w:rsidRPr="00704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substituição do titular legalmente afastado.</w:t>
      </w:r>
    </w:p>
    <w:p w14:paraId="40871559" w14:textId="06A7398A" w:rsidR="00B24415" w:rsidRPr="00BA523D" w:rsidRDefault="004B2510" w:rsidP="00B24415">
      <w:pPr>
        <w:suppressLineNumbers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A523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Obs.: </w:t>
      </w:r>
      <w:r w:rsidR="00B24415" w:rsidRPr="00BA523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Nas hipóteses referidas acima, a necessidade da admissão deverá estar devidamente comprovada e o prazo não poderá exceder ao término do ano letivo, exceto quando a contratação dar-se-á pelo período de duração do convenio ou do afastamento do titular.</w:t>
      </w:r>
    </w:p>
    <w:p w14:paraId="48C8E2E6" w14:textId="77777777" w:rsidR="0082240C" w:rsidRDefault="0082240C" w:rsidP="0082240C">
      <w:pPr>
        <w:suppressLineNumbers/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Justificativa/ato legal: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E7ED2" w14:textId="77777777" w:rsidR="00BA523D" w:rsidRDefault="00BA523D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B56A1E" w14:textId="6CD3EE01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Declaro, da mesma forma, serem verdadeiras as informações e justificativas neste documento prestadas, sob pena de responder civil, criminal e administrativamente por falsas informações que vierem a ser apuradas eventualmente.</w:t>
      </w:r>
    </w:p>
    <w:p w14:paraId="13B4F591" w14:textId="77777777" w:rsidR="0082240C" w:rsidRPr="001B230A" w:rsidRDefault="0082240C" w:rsidP="0082240C">
      <w:pPr>
        <w:suppressLineNumbers/>
        <w:spacing w:after="120" w:line="360" w:lineRule="auto"/>
        <w:ind w:firstLine="708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1B23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Cunhataí, Santa Catarina, em xx de xxxxxxxx de xxxx.</w:t>
      </w:r>
    </w:p>
    <w:p w14:paraId="203D6809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CCE920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1851E2" w14:textId="77777777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2E0A1C40" w14:textId="50F177A8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Secretário Municipal de </w:t>
      </w:r>
      <w:r w:rsidR="002A57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Educação, Cultura, Esportes e Lazer</w:t>
      </w:r>
    </w:p>
    <w:p w14:paraId="54EA9239" w14:textId="77777777" w:rsidR="0082240C" w:rsidRDefault="0082240C" w:rsidP="0082240C">
      <w:pPr>
        <w:suppressLineNumbers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37D7A5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Ciente em: ___/___ /______</w:t>
      </w:r>
    </w:p>
    <w:p w14:paraId="6E58D2F8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) De acordo.</w:t>
      </w:r>
    </w:p>
    <w:p w14:paraId="60A26203" w14:textId="77777777" w:rsidR="0082240C" w:rsidRDefault="0082240C" w:rsidP="0082240C">
      <w:pPr>
        <w:suppressLineNumbers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  ) Discordo.</w:t>
      </w:r>
    </w:p>
    <w:p w14:paraId="09DBB4D4" w14:textId="77777777" w:rsidR="002A573F" w:rsidRDefault="002A573F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862D980" w14:textId="4D1DC357" w:rsidR="0082240C" w:rsidRPr="00B8251D" w:rsidRDefault="0082240C" w:rsidP="0082240C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Nome</w:t>
      </w:r>
    </w:p>
    <w:p w14:paraId="6B28C473" w14:textId="5A883AC0" w:rsidR="0082240C" w:rsidRPr="00B8251D" w:rsidRDefault="0082240C" w:rsidP="00B8251D">
      <w:pPr>
        <w:suppressLineNumbers/>
        <w:spacing w:after="12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825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Prefeito Municipal</w:t>
      </w:r>
    </w:p>
    <w:sectPr w:rsidR="0082240C" w:rsidRPr="00B825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A2CAE" w14:textId="77777777" w:rsidR="00F35D87" w:rsidRDefault="00F35D87" w:rsidP="004E47A1">
      <w:pPr>
        <w:spacing w:after="0" w:line="240" w:lineRule="auto"/>
      </w:pPr>
      <w:r>
        <w:separator/>
      </w:r>
    </w:p>
  </w:endnote>
  <w:endnote w:type="continuationSeparator" w:id="0">
    <w:p w14:paraId="77996524" w14:textId="77777777" w:rsidR="00F35D87" w:rsidRDefault="00F35D87" w:rsidP="004E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BE22" w14:textId="77777777" w:rsidR="004E47A1" w:rsidRDefault="004E47A1" w:rsidP="004E47A1">
    <w:pPr>
      <w:pStyle w:val="Cabealho"/>
    </w:pPr>
  </w:p>
  <w:p w14:paraId="7F75FF4E" w14:textId="77777777" w:rsidR="004E47A1" w:rsidRDefault="004E47A1" w:rsidP="004E47A1"/>
  <w:p w14:paraId="6CD0552F" w14:textId="77777777" w:rsidR="004E47A1" w:rsidRDefault="004E47A1" w:rsidP="004E47A1">
    <w:pPr>
      <w:pStyle w:val="Rodap"/>
    </w:pPr>
  </w:p>
  <w:p w14:paraId="0F60E40A" w14:textId="77777777" w:rsidR="004E47A1" w:rsidRDefault="004E47A1" w:rsidP="004E47A1"/>
  <w:p w14:paraId="1318FFC5" w14:textId="77777777" w:rsidR="004E47A1" w:rsidRPr="00562145" w:rsidRDefault="004E47A1" w:rsidP="004E47A1">
    <w:pPr>
      <w:pStyle w:val="Rodap"/>
      <w:jc w:val="center"/>
      <w:rPr>
        <w:rFonts w:ascii="Arial" w:hAnsi="Arial" w:cs="Arial"/>
        <w:b/>
        <w:sz w:val="18"/>
        <w:szCs w:val="18"/>
      </w:rPr>
    </w:pPr>
    <w:r w:rsidRPr="00562145">
      <w:rPr>
        <w:rFonts w:ascii="Arial" w:hAnsi="Arial" w:cs="Arial"/>
        <w:b/>
        <w:sz w:val="18"/>
        <w:szCs w:val="18"/>
      </w:rPr>
      <w:t>Tel./Fax (49</w:t>
    </w:r>
    <w:r>
      <w:rPr>
        <w:rFonts w:ascii="Arial" w:hAnsi="Arial" w:cs="Arial"/>
        <w:b/>
        <w:sz w:val="18"/>
        <w:szCs w:val="18"/>
      </w:rPr>
      <w:t>3338.0010)</w:t>
    </w:r>
  </w:p>
  <w:p w14:paraId="4118DB85" w14:textId="77777777" w:rsidR="004E47A1" w:rsidRPr="00562145" w:rsidRDefault="00F35D87" w:rsidP="004E47A1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4E47A1" w:rsidRPr="00DD3D94">
        <w:rPr>
          <w:rStyle w:val="Hyperlink"/>
          <w:rFonts w:ascii="Arial" w:hAnsi="Arial" w:cs="Arial"/>
          <w:b/>
          <w:sz w:val="18"/>
          <w:szCs w:val="18"/>
        </w:rPr>
        <w:t>www.cunhatai.sc.gov.br</w:t>
      </w:r>
    </w:hyperlink>
    <w:r w:rsidR="004E47A1" w:rsidRPr="00562145">
      <w:rPr>
        <w:rFonts w:ascii="Arial" w:hAnsi="Arial" w:cs="Arial"/>
        <w:sz w:val="18"/>
        <w:szCs w:val="18"/>
      </w:rPr>
      <w:t xml:space="preserve"> - e-mail: </w:t>
    </w:r>
    <w:hyperlink r:id="rId2" w:history="1">
      <w:r w:rsidR="004E47A1" w:rsidRPr="00DD3D94">
        <w:rPr>
          <w:rStyle w:val="Hyperlink"/>
          <w:rFonts w:ascii="Arial" w:hAnsi="Arial" w:cs="Arial"/>
          <w:b/>
          <w:sz w:val="18"/>
          <w:szCs w:val="18"/>
        </w:rPr>
        <w:t>adm@cunhatai.sc.gov.br</w:t>
      </w:r>
    </w:hyperlink>
  </w:p>
  <w:p w14:paraId="71AA4492" w14:textId="77777777" w:rsidR="004E47A1" w:rsidRDefault="004E47A1" w:rsidP="004E47A1">
    <w:pPr>
      <w:pStyle w:val="Rodap"/>
    </w:pPr>
    <w:r>
      <w:rPr>
        <w:rFonts w:ascii="Arial" w:hAnsi="Arial" w:cs="Arial"/>
        <w:sz w:val="18"/>
        <w:szCs w:val="18"/>
      </w:rPr>
      <w:t>Av. 29 de setembro,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450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562145">
      <w:rPr>
        <w:rFonts w:ascii="Arial" w:hAnsi="Arial" w:cs="Arial"/>
        <w:sz w:val="18"/>
        <w:szCs w:val="18"/>
      </w:rPr>
      <w:t xml:space="preserve"> CNPJ</w:t>
    </w:r>
    <w:r>
      <w:rPr>
        <w:rFonts w:ascii="Arial" w:hAnsi="Arial" w:cs="Arial"/>
        <w:sz w:val="18"/>
        <w:szCs w:val="18"/>
      </w:rPr>
      <w:t>:</w:t>
    </w:r>
    <w:r w:rsidRPr="0056214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01.612.116/0001-44</w:t>
    </w:r>
    <w:r w:rsidRPr="00562145">
      <w:rPr>
        <w:rFonts w:ascii="Arial" w:hAnsi="Arial" w:cs="Arial"/>
        <w:sz w:val="18"/>
        <w:szCs w:val="18"/>
      </w:rPr>
      <w:t xml:space="preserve"> - CEP 89</w:t>
    </w:r>
    <w:r>
      <w:rPr>
        <w:rFonts w:ascii="Arial" w:hAnsi="Arial" w:cs="Arial"/>
        <w:sz w:val="18"/>
        <w:szCs w:val="18"/>
      </w:rPr>
      <w:t>886</w:t>
    </w:r>
    <w:r w:rsidRPr="00562145">
      <w:rPr>
        <w:rFonts w:ascii="Arial" w:hAnsi="Arial" w:cs="Arial"/>
        <w:sz w:val="18"/>
        <w:szCs w:val="18"/>
      </w:rPr>
      <w:t xml:space="preserve">-000 - </w:t>
    </w:r>
    <w:r>
      <w:rPr>
        <w:rFonts w:ascii="Arial" w:hAnsi="Arial" w:cs="Arial"/>
        <w:sz w:val="18"/>
        <w:szCs w:val="18"/>
      </w:rPr>
      <w:t>Cunhataí</w:t>
    </w:r>
    <w:r w:rsidRPr="00562145">
      <w:rPr>
        <w:rFonts w:ascii="Arial" w:hAnsi="Arial" w:cs="Arial"/>
        <w:sz w:val="18"/>
        <w:szCs w:val="18"/>
      </w:rPr>
      <w:t xml:space="preserve"> (SC)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981B1" w14:textId="77777777" w:rsidR="00F35D87" w:rsidRDefault="00F35D87" w:rsidP="004E47A1">
      <w:pPr>
        <w:spacing w:after="0" w:line="240" w:lineRule="auto"/>
      </w:pPr>
      <w:r>
        <w:separator/>
      </w:r>
    </w:p>
  </w:footnote>
  <w:footnote w:type="continuationSeparator" w:id="0">
    <w:p w14:paraId="1C23CB94" w14:textId="77777777" w:rsidR="00F35D87" w:rsidRDefault="00F35D87" w:rsidP="004E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24" w:type="dxa"/>
      <w:tblInd w:w="-176" w:type="dxa"/>
      <w:tblLayout w:type="fixed"/>
      <w:tblLook w:val="04A0" w:firstRow="1" w:lastRow="0" w:firstColumn="1" w:lastColumn="0" w:noHBand="0" w:noVBand="1"/>
    </w:tblPr>
    <w:tblGrid>
      <w:gridCol w:w="2978"/>
      <w:gridCol w:w="8646"/>
    </w:tblGrid>
    <w:tr w:rsidR="004E47A1" w:rsidRPr="006E0AB1" w14:paraId="7B2B52B6" w14:textId="77777777" w:rsidTr="008427F6">
      <w:trPr>
        <w:trHeight w:val="1560"/>
      </w:trPr>
      <w:tc>
        <w:tcPr>
          <w:tcW w:w="2978" w:type="dxa"/>
          <w:shd w:val="clear" w:color="auto" w:fill="auto"/>
          <w:vAlign w:val="center"/>
        </w:tcPr>
        <w:p w14:paraId="7D01BE5A" w14:textId="77777777" w:rsidR="004E47A1" w:rsidRPr="006E0AB1" w:rsidRDefault="004E47A1" w:rsidP="004E47A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6A83CD7" wp14:editId="1F32BEA0">
                <wp:extent cx="979592" cy="996778"/>
                <wp:effectExtent l="0" t="0" r="0" b="0"/>
                <wp:docPr id="2" name="Imagem 2" descr="CUNHATAÍ 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NHATAÍ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664" cy="996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shd w:val="clear" w:color="auto" w:fill="auto"/>
        </w:tcPr>
        <w:p w14:paraId="46F06C92" w14:textId="77777777" w:rsidR="004E47A1" w:rsidRPr="006E0AB1" w:rsidRDefault="004E47A1" w:rsidP="004E47A1">
          <w:pPr>
            <w:pStyle w:val="Cabealho"/>
            <w:ind w:left="-567"/>
            <w:rPr>
              <w:sz w:val="28"/>
              <w:szCs w:val="28"/>
            </w:rPr>
          </w:pPr>
        </w:p>
        <w:p w14:paraId="1081E9D8" w14:textId="77777777" w:rsidR="004E47A1" w:rsidRPr="006E0AB1" w:rsidRDefault="004E47A1" w:rsidP="004E47A1">
          <w:pPr>
            <w:pStyle w:val="Cabealho"/>
            <w:ind w:left="33"/>
            <w:rPr>
              <w:sz w:val="14"/>
              <w:szCs w:val="14"/>
            </w:rPr>
          </w:pPr>
        </w:p>
        <w:p w14:paraId="62F4BDE9" w14:textId="77777777" w:rsidR="004E47A1" w:rsidRPr="005C7927" w:rsidRDefault="004E47A1" w:rsidP="004E47A1">
          <w:pPr>
            <w:pStyle w:val="Cabealho"/>
            <w:ind w:left="33"/>
            <w:rPr>
              <w:rFonts w:ascii="Arial" w:hAnsi="Arial" w:cs="Arial"/>
              <w:sz w:val="28"/>
              <w:szCs w:val="28"/>
            </w:rPr>
          </w:pPr>
          <w:r w:rsidRPr="005C7927">
            <w:rPr>
              <w:rFonts w:ascii="Arial" w:hAnsi="Arial" w:cs="Arial"/>
              <w:sz w:val="28"/>
              <w:szCs w:val="28"/>
            </w:rPr>
            <w:t>Estado de Santa Catarina</w:t>
          </w:r>
        </w:p>
        <w:p w14:paraId="6226878F" w14:textId="77777777" w:rsidR="004E47A1" w:rsidRPr="006E0AB1" w:rsidRDefault="004E47A1" w:rsidP="004E47A1">
          <w:pPr>
            <w:pStyle w:val="Cabealho"/>
            <w:ind w:left="33"/>
            <w:rPr>
              <w:b/>
            </w:rPr>
          </w:pPr>
          <w:r w:rsidRPr="005C7927">
            <w:rPr>
              <w:rFonts w:ascii="Arial" w:hAnsi="Arial" w:cs="Arial"/>
              <w:b/>
              <w:sz w:val="28"/>
              <w:szCs w:val="28"/>
            </w:rPr>
            <w:t>MUNICÍPIO DE CUNHATAÍ</w:t>
          </w:r>
        </w:p>
      </w:tc>
    </w:tr>
  </w:tbl>
  <w:p w14:paraId="4811012F" w14:textId="77777777" w:rsidR="004E47A1" w:rsidRDefault="004E47A1" w:rsidP="004E47A1">
    <w:pPr>
      <w:pStyle w:val="Cabealho"/>
    </w:pPr>
  </w:p>
  <w:p w14:paraId="4F6745A9" w14:textId="77777777" w:rsidR="004E47A1" w:rsidRDefault="004E47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A1"/>
    <w:rsid w:val="000039A6"/>
    <w:rsid w:val="00003EF8"/>
    <w:rsid w:val="00006B7D"/>
    <w:rsid w:val="000141D7"/>
    <w:rsid w:val="00024866"/>
    <w:rsid w:val="0003061E"/>
    <w:rsid w:val="00030E1C"/>
    <w:rsid w:val="000369A0"/>
    <w:rsid w:val="000621A3"/>
    <w:rsid w:val="00064DA3"/>
    <w:rsid w:val="00066107"/>
    <w:rsid w:val="0006690B"/>
    <w:rsid w:val="00070D31"/>
    <w:rsid w:val="00080ACD"/>
    <w:rsid w:val="00096B54"/>
    <w:rsid w:val="000D3195"/>
    <w:rsid w:val="000E74EF"/>
    <w:rsid w:val="00104710"/>
    <w:rsid w:val="00112888"/>
    <w:rsid w:val="001428EE"/>
    <w:rsid w:val="00142F78"/>
    <w:rsid w:val="0014592E"/>
    <w:rsid w:val="0015699F"/>
    <w:rsid w:val="00157E1A"/>
    <w:rsid w:val="0016304C"/>
    <w:rsid w:val="001674EA"/>
    <w:rsid w:val="00172732"/>
    <w:rsid w:val="001854CF"/>
    <w:rsid w:val="0019740F"/>
    <w:rsid w:val="001B230A"/>
    <w:rsid w:val="001B5871"/>
    <w:rsid w:val="001D17C4"/>
    <w:rsid w:val="001D630A"/>
    <w:rsid w:val="001D7651"/>
    <w:rsid w:val="001F4680"/>
    <w:rsid w:val="00202F56"/>
    <w:rsid w:val="00207140"/>
    <w:rsid w:val="0021385B"/>
    <w:rsid w:val="002217D9"/>
    <w:rsid w:val="00221D0A"/>
    <w:rsid w:val="0022688E"/>
    <w:rsid w:val="00227B40"/>
    <w:rsid w:val="00230F94"/>
    <w:rsid w:val="0023705B"/>
    <w:rsid w:val="002410FB"/>
    <w:rsid w:val="00244D16"/>
    <w:rsid w:val="00250CBB"/>
    <w:rsid w:val="002547B4"/>
    <w:rsid w:val="00262F99"/>
    <w:rsid w:val="002721EB"/>
    <w:rsid w:val="0027497A"/>
    <w:rsid w:val="00276ACF"/>
    <w:rsid w:val="002944D9"/>
    <w:rsid w:val="00297A55"/>
    <w:rsid w:val="002A14D7"/>
    <w:rsid w:val="002A425B"/>
    <w:rsid w:val="002A573F"/>
    <w:rsid w:val="002B4C30"/>
    <w:rsid w:val="002C103E"/>
    <w:rsid w:val="002E21CA"/>
    <w:rsid w:val="002E414E"/>
    <w:rsid w:val="002F0B3D"/>
    <w:rsid w:val="00302DFA"/>
    <w:rsid w:val="00311C5A"/>
    <w:rsid w:val="003174E7"/>
    <w:rsid w:val="00322785"/>
    <w:rsid w:val="00337515"/>
    <w:rsid w:val="0035169B"/>
    <w:rsid w:val="003521C2"/>
    <w:rsid w:val="00357D28"/>
    <w:rsid w:val="00365A00"/>
    <w:rsid w:val="00370BB6"/>
    <w:rsid w:val="00375BA5"/>
    <w:rsid w:val="003C05DF"/>
    <w:rsid w:val="003C1F6A"/>
    <w:rsid w:val="003C7F78"/>
    <w:rsid w:val="003D57E9"/>
    <w:rsid w:val="003E535F"/>
    <w:rsid w:val="003F2625"/>
    <w:rsid w:val="0042698E"/>
    <w:rsid w:val="00430C24"/>
    <w:rsid w:val="004351BA"/>
    <w:rsid w:val="00445301"/>
    <w:rsid w:val="00452922"/>
    <w:rsid w:val="00453B23"/>
    <w:rsid w:val="00456349"/>
    <w:rsid w:val="0046127D"/>
    <w:rsid w:val="00462FCF"/>
    <w:rsid w:val="00465D37"/>
    <w:rsid w:val="00472272"/>
    <w:rsid w:val="00486573"/>
    <w:rsid w:val="004959DA"/>
    <w:rsid w:val="004A595F"/>
    <w:rsid w:val="004B2510"/>
    <w:rsid w:val="004B5109"/>
    <w:rsid w:val="004C0AC5"/>
    <w:rsid w:val="004C71AE"/>
    <w:rsid w:val="004E47A1"/>
    <w:rsid w:val="004F4886"/>
    <w:rsid w:val="00500A91"/>
    <w:rsid w:val="0050141E"/>
    <w:rsid w:val="005231E2"/>
    <w:rsid w:val="005236CC"/>
    <w:rsid w:val="0053013B"/>
    <w:rsid w:val="00533D91"/>
    <w:rsid w:val="005404A8"/>
    <w:rsid w:val="005411C6"/>
    <w:rsid w:val="005412B6"/>
    <w:rsid w:val="0054428B"/>
    <w:rsid w:val="0055706D"/>
    <w:rsid w:val="005576B4"/>
    <w:rsid w:val="005701E5"/>
    <w:rsid w:val="00574747"/>
    <w:rsid w:val="005817A0"/>
    <w:rsid w:val="005C08AD"/>
    <w:rsid w:val="005E3B74"/>
    <w:rsid w:val="005F2BF4"/>
    <w:rsid w:val="005F632E"/>
    <w:rsid w:val="00600BEC"/>
    <w:rsid w:val="006607D7"/>
    <w:rsid w:val="00664987"/>
    <w:rsid w:val="00671C79"/>
    <w:rsid w:val="00672A30"/>
    <w:rsid w:val="006746A2"/>
    <w:rsid w:val="00675635"/>
    <w:rsid w:val="00681248"/>
    <w:rsid w:val="00686545"/>
    <w:rsid w:val="006B4427"/>
    <w:rsid w:val="006C3943"/>
    <w:rsid w:val="006C3F94"/>
    <w:rsid w:val="006D15D2"/>
    <w:rsid w:val="006E1428"/>
    <w:rsid w:val="006F1167"/>
    <w:rsid w:val="006F2D39"/>
    <w:rsid w:val="007028E1"/>
    <w:rsid w:val="007041BF"/>
    <w:rsid w:val="00731CE2"/>
    <w:rsid w:val="00735E79"/>
    <w:rsid w:val="00740A63"/>
    <w:rsid w:val="00750157"/>
    <w:rsid w:val="007A16C0"/>
    <w:rsid w:val="007A2CA9"/>
    <w:rsid w:val="007B36AE"/>
    <w:rsid w:val="007B4A7D"/>
    <w:rsid w:val="007C42F0"/>
    <w:rsid w:val="007D2DC6"/>
    <w:rsid w:val="007E43A0"/>
    <w:rsid w:val="0082240C"/>
    <w:rsid w:val="00825750"/>
    <w:rsid w:val="00835387"/>
    <w:rsid w:val="008367E2"/>
    <w:rsid w:val="008427F6"/>
    <w:rsid w:val="008701A4"/>
    <w:rsid w:val="00882453"/>
    <w:rsid w:val="0088535B"/>
    <w:rsid w:val="008966D6"/>
    <w:rsid w:val="008A343B"/>
    <w:rsid w:val="008D7058"/>
    <w:rsid w:val="008E5B92"/>
    <w:rsid w:val="008E6170"/>
    <w:rsid w:val="008F6328"/>
    <w:rsid w:val="009031D9"/>
    <w:rsid w:val="00923646"/>
    <w:rsid w:val="009305F4"/>
    <w:rsid w:val="00947303"/>
    <w:rsid w:val="00955425"/>
    <w:rsid w:val="00963678"/>
    <w:rsid w:val="0097373C"/>
    <w:rsid w:val="00982850"/>
    <w:rsid w:val="00985E12"/>
    <w:rsid w:val="00990479"/>
    <w:rsid w:val="00996279"/>
    <w:rsid w:val="009A5EFE"/>
    <w:rsid w:val="009A6EA2"/>
    <w:rsid w:val="009B47EB"/>
    <w:rsid w:val="009B59D3"/>
    <w:rsid w:val="009C535C"/>
    <w:rsid w:val="009C5707"/>
    <w:rsid w:val="009C61D7"/>
    <w:rsid w:val="009D3598"/>
    <w:rsid w:val="009D7469"/>
    <w:rsid w:val="009E4854"/>
    <w:rsid w:val="009E4A6A"/>
    <w:rsid w:val="009E4D9D"/>
    <w:rsid w:val="009F3268"/>
    <w:rsid w:val="00A11056"/>
    <w:rsid w:val="00A16CA3"/>
    <w:rsid w:val="00A309D1"/>
    <w:rsid w:val="00A31030"/>
    <w:rsid w:val="00A57907"/>
    <w:rsid w:val="00A653D2"/>
    <w:rsid w:val="00A65748"/>
    <w:rsid w:val="00A6665E"/>
    <w:rsid w:val="00A67350"/>
    <w:rsid w:val="00A70BA8"/>
    <w:rsid w:val="00A9750B"/>
    <w:rsid w:val="00AB3E4C"/>
    <w:rsid w:val="00AC2B9E"/>
    <w:rsid w:val="00AC4E7D"/>
    <w:rsid w:val="00AD2115"/>
    <w:rsid w:val="00AD78B8"/>
    <w:rsid w:val="00AE3C12"/>
    <w:rsid w:val="00AF05A8"/>
    <w:rsid w:val="00B008E5"/>
    <w:rsid w:val="00B05448"/>
    <w:rsid w:val="00B06380"/>
    <w:rsid w:val="00B17E4C"/>
    <w:rsid w:val="00B2122E"/>
    <w:rsid w:val="00B23BD0"/>
    <w:rsid w:val="00B24415"/>
    <w:rsid w:val="00B26610"/>
    <w:rsid w:val="00B35B47"/>
    <w:rsid w:val="00B35CED"/>
    <w:rsid w:val="00B37F9B"/>
    <w:rsid w:val="00B40C0C"/>
    <w:rsid w:val="00B4547F"/>
    <w:rsid w:val="00B454CC"/>
    <w:rsid w:val="00B51279"/>
    <w:rsid w:val="00B6268E"/>
    <w:rsid w:val="00B8251D"/>
    <w:rsid w:val="00B97256"/>
    <w:rsid w:val="00BA523D"/>
    <w:rsid w:val="00BA7FC3"/>
    <w:rsid w:val="00BB146C"/>
    <w:rsid w:val="00BC2052"/>
    <w:rsid w:val="00BD017E"/>
    <w:rsid w:val="00BE11D5"/>
    <w:rsid w:val="00BF3802"/>
    <w:rsid w:val="00C1228A"/>
    <w:rsid w:val="00C17442"/>
    <w:rsid w:val="00C2276D"/>
    <w:rsid w:val="00C36E8B"/>
    <w:rsid w:val="00C429C5"/>
    <w:rsid w:val="00C553AA"/>
    <w:rsid w:val="00C70879"/>
    <w:rsid w:val="00C812B0"/>
    <w:rsid w:val="00C8747B"/>
    <w:rsid w:val="00C9404F"/>
    <w:rsid w:val="00CA13B4"/>
    <w:rsid w:val="00CA56A5"/>
    <w:rsid w:val="00CA656C"/>
    <w:rsid w:val="00CD5D6A"/>
    <w:rsid w:val="00D06F09"/>
    <w:rsid w:val="00D104BF"/>
    <w:rsid w:val="00D12856"/>
    <w:rsid w:val="00D40B67"/>
    <w:rsid w:val="00D43873"/>
    <w:rsid w:val="00D50CD3"/>
    <w:rsid w:val="00D52749"/>
    <w:rsid w:val="00D53953"/>
    <w:rsid w:val="00D54C24"/>
    <w:rsid w:val="00D60448"/>
    <w:rsid w:val="00D60850"/>
    <w:rsid w:val="00D907DE"/>
    <w:rsid w:val="00D90CBD"/>
    <w:rsid w:val="00D96CA8"/>
    <w:rsid w:val="00DA1AD4"/>
    <w:rsid w:val="00DB06DA"/>
    <w:rsid w:val="00DC6169"/>
    <w:rsid w:val="00DC65A6"/>
    <w:rsid w:val="00E025E8"/>
    <w:rsid w:val="00E34437"/>
    <w:rsid w:val="00E517B9"/>
    <w:rsid w:val="00E543D0"/>
    <w:rsid w:val="00E664B7"/>
    <w:rsid w:val="00E87100"/>
    <w:rsid w:val="00E91BB6"/>
    <w:rsid w:val="00E95520"/>
    <w:rsid w:val="00E96722"/>
    <w:rsid w:val="00EB03DA"/>
    <w:rsid w:val="00EC4D20"/>
    <w:rsid w:val="00EC5328"/>
    <w:rsid w:val="00ED1BAA"/>
    <w:rsid w:val="00ED4D73"/>
    <w:rsid w:val="00ED6DC6"/>
    <w:rsid w:val="00EE2C2F"/>
    <w:rsid w:val="00EE31AF"/>
    <w:rsid w:val="00EF2BE4"/>
    <w:rsid w:val="00EF5655"/>
    <w:rsid w:val="00F01BE9"/>
    <w:rsid w:val="00F03CEB"/>
    <w:rsid w:val="00F040E6"/>
    <w:rsid w:val="00F13A18"/>
    <w:rsid w:val="00F15925"/>
    <w:rsid w:val="00F21620"/>
    <w:rsid w:val="00F25BBA"/>
    <w:rsid w:val="00F31A66"/>
    <w:rsid w:val="00F33046"/>
    <w:rsid w:val="00F35D87"/>
    <w:rsid w:val="00F439D1"/>
    <w:rsid w:val="00F560D9"/>
    <w:rsid w:val="00F67FAD"/>
    <w:rsid w:val="00F80705"/>
    <w:rsid w:val="00F844F0"/>
    <w:rsid w:val="00FA2B1A"/>
    <w:rsid w:val="00FB0C1B"/>
    <w:rsid w:val="00FC0FFC"/>
    <w:rsid w:val="00FC365D"/>
    <w:rsid w:val="00FE311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9396"/>
  <w15:chartTrackingRefBased/>
  <w15:docId w15:val="{0BE6E1AD-348D-48D7-99A1-5690CC8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E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7A1"/>
  </w:style>
  <w:style w:type="paragraph" w:styleId="Rodap">
    <w:name w:val="footer"/>
    <w:basedOn w:val="Normal"/>
    <w:link w:val="RodapChar"/>
    <w:uiPriority w:val="99"/>
    <w:unhideWhenUsed/>
    <w:rsid w:val="004E4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7A1"/>
  </w:style>
  <w:style w:type="character" w:styleId="Hyperlink">
    <w:name w:val="Hyperlink"/>
    <w:basedOn w:val="Fontepargpadro"/>
    <w:unhideWhenUsed/>
    <w:rsid w:val="004E47A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D1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1B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1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4351BA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color w:val="00000A"/>
      <w:sz w:val="24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@cunhatai.sc.gov.br" TargetMode="External"/><Relationship Id="rId1" Type="http://schemas.openxmlformats.org/officeDocument/2006/relationships/hyperlink" Target="http://www.cunhata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2231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CI-CUNHATAI</cp:lastModifiedBy>
  <cp:revision>19</cp:revision>
  <cp:lastPrinted>2018-12-26T11:27:00Z</cp:lastPrinted>
  <dcterms:created xsi:type="dcterms:W3CDTF">2019-01-11T09:45:00Z</dcterms:created>
  <dcterms:modified xsi:type="dcterms:W3CDTF">2020-09-09T10:38:00Z</dcterms:modified>
</cp:coreProperties>
</file>