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444" w:rsidRDefault="00410444" w:rsidP="00410444">
      <w:pPr>
        <w:spacing w:line="276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 xml:space="preserve">DECRETO MUNICIPAL Nº </w:t>
      </w:r>
      <w:r w:rsidR="00795CD3">
        <w:rPr>
          <w:rFonts w:ascii="Arial" w:hAnsi="Arial" w:cs="Arial"/>
          <w:b/>
          <w:color w:val="000000" w:themeColor="text1"/>
          <w:szCs w:val="24"/>
        </w:rPr>
        <w:t>056</w:t>
      </w:r>
      <w:r>
        <w:rPr>
          <w:rFonts w:ascii="Arial" w:hAnsi="Arial" w:cs="Arial"/>
          <w:b/>
          <w:color w:val="000000" w:themeColor="text1"/>
          <w:szCs w:val="24"/>
        </w:rPr>
        <w:t xml:space="preserve">/2019, DE </w:t>
      </w:r>
      <w:r w:rsidR="00795CD3">
        <w:rPr>
          <w:rFonts w:ascii="Arial" w:hAnsi="Arial" w:cs="Arial"/>
          <w:b/>
          <w:color w:val="000000" w:themeColor="text1"/>
          <w:szCs w:val="24"/>
        </w:rPr>
        <w:t>06</w:t>
      </w:r>
      <w:bookmarkStart w:id="0" w:name="_GoBack"/>
      <w:bookmarkEnd w:id="0"/>
      <w:r>
        <w:rPr>
          <w:rFonts w:ascii="Arial" w:hAnsi="Arial" w:cs="Arial"/>
          <w:b/>
          <w:color w:val="000000" w:themeColor="text1"/>
          <w:szCs w:val="24"/>
        </w:rPr>
        <w:t xml:space="preserve"> DE </w:t>
      </w:r>
      <w:r w:rsidR="007E3AFC">
        <w:rPr>
          <w:rFonts w:ascii="Arial" w:hAnsi="Arial" w:cs="Arial"/>
          <w:b/>
          <w:color w:val="000000" w:themeColor="text1"/>
          <w:szCs w:val="24"/>
        </w:rPr>
        <w:t>AGOSTO</w:t>
      </w:r>
      <w:r>
        <w:rPr>
          <w:rFonts w:ascii="Arial" w:hAnsi="Arial" w:cs="Arial"/>
          <w:b/>
          <w:color w:val="000000" w:themeColor="text1"/>
          <w:szCs w:val="24"/>
        </w:rPr>
        <w:t xml:space="preserve"> DE 2019.</w:t>
      </w:r>
    </w:p>
    <w:p w:rsidR="00410444" w:rsidRDefault="00410444" w:rsidP="00410444">
      <w:pPr>
        <w:spacing w:line="276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410444" w:rsidRDefault="00410444" w:rsidP="00E23FE0">
      <w:pPr>
        <w:suppressLineNumbers/>
        <w:spacing w:after="120" w:line="240" w:lineRule="auto"/>
        <w:ind w:left="3969"/>
        <w:jc w:val="both"/>
        <w:rPr>
          <w:rFonts w:ascii="Arial" w:hAnsi="Arial" w:cs="Arial"/>
          <w:b/>
          <w:bCs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“</w:t>
      </w:r>
      <w:r>
        <w:rPr>
          <w:rFonts w:ascii="Arial" w:hAnsi="Arial" w:cs="Arial"/>
          <w:b/>
          <w:bCs/>
          <w:color w:val="000000" w:themeColor="text1"/>
          <w:szCs w:val="24"/>
        </w:rPr>
        <w:t xml:space="preserve">APROVA </w:t>
      </w:r>
      <w:r w:rsidR="00E23FE0">
        <w:rPr>
          <w:rFonts w:ascii="Arial" w:hAnsi="Arial" w:cs="Arial"/>
          <w:b/>
          <w:bCs/>
          <w:color w:val="000000" w:themeColor="text1"/>
          <w:szCs w:val="24"/>
        </w:rPr>
        <w:t>A INSTRUÇÃO NORMATIVA CI Nº. 002</w:t>
      </w:r>
      <w:r>
        <w:rPr>
          <w:rFonts w:ascii="Arial" w:hAnsi="Arial" w:cs="Arial"/>
          <w:b/>
          <w:bCs/>
          <w:color w:val="000000" w:themeColor="text1"/>
          <w:szCs w:val="24"/>
        </w:rPr>
        <w:t xml:space="preserve">/2019, </w:t>
      </w:r>
      <w:r w:rsidR="00E23FE0">
        <w:rPr>
          <w:rFonts w:ascii="Arial" w:hAnsi="Arial" w:cs="Arial"/>
          <w:b/>
          <w:bCs/>
          <w:color w:val="000000" w:themeColor="text1"/>
          <w:szCs w:val="24"/>
        </w:rPr>
        <w:t xml:space="preserve">QUE </w:t>
      </w:r>
      <w:r w:rsidR="00E23FE0" w:rsidRPr="00E23FE0">
        <w:rPr>
          <w:rFonts w:ascii="Times New Roman" w:hAnsi="Times New Roman" w:cs="Times New Roman"/>
          <w:b/>
          <w:sz w:val="24"/>
          <w:szCs w:val="24"/>
        </w:rPr>
        <w:t xml:space="preserve">DISPÕE SOBRE A REGULAMENTAÇÃO E CONTROLE DE FREQUÊNCIA DOS SERVIDORES PÚBLICOS MUNICIPAIS, </w:t>
      </w:r>
      <w:r w:rsidR="00E23FE0" w:rsidRPr="00E23F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INCLUINDO OS OCUPANTES DE CARGOS EFETIVOS E, ESPECIALMENTE, OS CONTRATADOS TEMPORARIAMENTE (ACT’S), CARGOS EM COMISSÃO</w:t>
      </w:r>
      <w:r w:rsidR="00E23F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(CC) E FUNÇÃO GRATIFICADA (</w:t>
      </w:r>
      <w:proofErr w:type="gramStart"/>
      <w:r w:rsidR="00E23F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FG)</w:t>
      </w:r>
      <w:r>
        <w:rPr>
          <w:rFonts w:ascii="Arial" w:hAnsi="Arial" w:cs="Arial"/>
          <w:b/>
          <w:bCs/>
          <w:color w:val="000000" w:themeColor="text1"/>
          <w:szCs w:val="24"/>
        </w:rPr>
        <w:t>”</w:t>
      </w:r>
      <w:proofErr w:type="gramEnd"/>
      <w:r>
        <w:rPr>
          <w:rFonts w:ascii="Arial" w:hAnsi="Arial" w:cs="Arial"/>
          <w:b/>
          <w:bCs/>
          <w:color w:val="000000" w:themeColor="text1"/>
          <w:szCs w:val="24"/>
        </w:rPr>
        <w:t>.</w:t>
      </w:r>
    </w:p>
    <w:p w:rsidR="00410444" w:rsidRDefault="00410444" w:rsidP="00410444">
      <w:pPr>
        <w:ind w:left="5387"/>
        <w:rPr>
          <w:rFonts w:ascii="Arial" w:hAnsi="Arial" w:cs="Arial"/>
          <w:b/>
          <w:bCs/>
          <w:color w:val="000000" w:themeColor="text1"/>
          <w:szCs w:val="24"/>
        </w:rPr>
      </w:pPr>
    </w:p>
    <w:p w:rsidR="00410444" w:rsidRDefault="00410444" w:rsidP="00410444">
      <w:pPr>
        <w:spacing w:line="276" w:lineRule="auto"/>
        <w:rPr>
          <w:rFonts w:ascii="Arial" w:hAnsi="Arial" w:cs="Arial"/>
          <w:color w:val="000000" w:themeColor="text1"/>
          <w:szCs w:val="24"/>
        </w:rPr>
      </w:pPr>
    </w:p>
    <w:p w:rsidR="00410444" w:rsidRDefault="00410444" w:rsidP="00E23FE0">
      <w:pPr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ab/>
        <w:t xml:space="preserve">O </w:t>
      </w:r>
      <w:r>
        <w:rPr>
          <w:rFonts w:ascii="Arial" w:hAnsi="Arial" w:cs="Arial"/>
          <w:b/>
          <w:bCs/>
          <w:color w:val="000000" w:themeColor="text1"/>
          <w:szCs w:val="24"/>
        </w:rPr>
        <w:t>Prefeito Municipal de Cunhataí</w:t>
      </w:r>
      <w:r>
        <w:rPr>
          <w:rFonts w:ascii="Arial" w:hAnsi="Arial" w:cs="Arial"/>
          <w:color w:val="000000" w:themeColor="text1"/>
          <w:szCs w:val="24"/>
        </w:rPr>
        <w:t xml:space="preserve">, Estado de Santa Catarina, Sr. </w:t>
      </w:r>
      <w:r>
        <w:rPr>
          <w:rFonts w:ascii="Arial" w:hAnsi="Arial" w:cs="Arial"/>
          <w:b/>
          <w:bCs/>
          <w:color w:val="000000" w:themeColor="text1"/>
          <w:szCs w:val="24"/>
        </w:rPr>
        <w:t>Luciano Franz</w:t>
      </w:r>
      <w:r>
        <w:rPr>
          <w:rFonts w:ascii="Arial" w:hAnsi="Arial" w:cs="Arial"/>
          <w:color w:val="000000" w:themeColor="text1"/>
          <w:szCs w:val="24"/>
        </w:rPr>
        <w:t>, no uso das atribuições legais, em conformidade com o Art. 77, inciso VI, combinado com o Art. 100, inciso I da lei Orgânica municipal e objetivando a operacionalização do Sistema de Controle Interno do Município no âmbito do Poder Executivo, DECRETA:</w:t>
      </w:r>
    </w:p>
    <w:p w:rsidR="00410444" w:rsidRDefault="00410444" w:rsidP="00E23FE0">
      <w:pPr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</w:p>
    <w:p w:rsidR="00410444" w:rsidRDefault="00B34D8C" w:rsidP="00950B72">
      <w:pPr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ab/>
      </w:r>
      <w:r w:rsidR="00410444">
        <w:rPr>
          <w:rFonts w:ascii="Arial" w:hAnsi="Arial" w:cs="Arial"/>
          <w:b/>
          <w:bCs/>
          <w:color w:val="000000" w:themeColor="text1"/>
          <w:szCs w:val="24"/>
        </w:rPr>
        <w:t>Art. 1º.</w:t>
      </w:r>
      <w:r w:rsidR="00410444">
        <w:rPr>
          <w:rFonts w:ascii="Arial" w:hAnsi="Arial" w:cs="Arial"/>
          <w:color w:val="000000" w:themeColor="text1"/>
          <w:szCs w:val="24"/>
        </w:rPr>
        <w:t xml:space="preserve"> Fica aprovada </w:t>
      </w:r>
      <w:r w:rsidR="00950B72">
        <w:rPr>
          <w:rFonts w:ascii="Arial" w:hAnsi="Arial" w:cs="Arial"/>
          <w:color w:val="000000" w:themeColor="text1"/>
          <w:szCs w:val="24"/>
        </w:rPr>
        <w:t>a Instrução Normativa CI nº. 002</w:t>
      </w:r>
      <w:r w:rsidR="00410444">
        <w:rPr>
          <w:rFonts w:ascii="Arial" w:hAnsi="Arial" w:cs="Arial"/>
          <w:color w:val="000000" w:themeColor="text1"/>
          <w:szCs w:val="24"/>
        </w:rPr>
        <w:t xml:space="preserve">/2019, </w:t>
      </w:r>
      <w:proofErr w:type="gramStart"/>
      <w:r w:rsidR="00410444">
        <w:rPr>
          <w:rFonts w:ascii="Arial" w:hAnsi="Arial" w:cs="Arial"/>
          <w:bCs/>
          <w:color w:val="000000" w:themeColor="text1"/>
          <w:szCs w:val="24"/>
        </w:rPr>
        <w:t xml:space="preserve">que </w:t>
      </w:r>
      <w:r w:rsidR="00950B72">
        <w:rPr>
          <w:rFonts w:ascii="Arial" w:hAnsi="Arial" w:cs="Arial"/>
          <w:szCs w:val="24"/>
        </w:rPr>
        <w:t>D</w:t>
      </w:r>
      <w:r w:rsidR="00950B72" w:rsidRPr="00950B72">
        <w:rPr>
          <w:rFonts w:ascii="Arial" w:hAnsi="Arial" w:cs="Arial"/>
          <w:szCs w:val="24"/>
        </w:rPr>
        <w:t>ispõe</w:t>
      </w:r>
      <w:proofErr w:type="gramEnd"/>
      <w:r w:rsidR="00950B72" w:rsidRPr="00950B72">
        <w:rPr>
          <w:rFonts w:ascii="Arial" w:hAnsi="Arial" w:cs="Arial"/>
          <w:szCs w:val="24"/>
        </w:rPr>
        <w:t xml:space="preserve"> sobre a regulamentação e controle de frequência dos servidores públicos municipais, incluindo os ocupantes de cargos efetivos e, especialmente, os contratados temporariamente (</w:t>
      </w:r>
      <w:proofErr w:type="spellStart"/>
      <w:r w:rsidR="00950B72" w:rsidRPr="00950B72">
        <w:rPr>
          <w:rFonts w:ascii="Arial" w:hAnsi="Arial" w:cs="Arial"/>
          <w:szCs w:val="24"/>
        </w:rPr>
        <w:t>ACT’s</w:t>
      </w:r>
      <w:proofErr w:type="spellEnd"/>
      <w:r w:rsidR="00950B72" w:rsidRPr="00950B72">
        <w:rPr>
          <w:rFonts w:ascii="Arial" w:hAnsi="Arial" w:cs="Arial"/>
          <w:szCs w:val="24"/>
        </w:rPr>
        <w:t>), Cargos em Comissão (CC) e Função Gratificada (FG).</w:t>
      </w:r>
    </w:p>
    <w:p w:rsidR="00410444" w:rsidRDefault="00410444" w:rsidP="00950B72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i/>
          <w:color w:val="000000" w:themeColor="text1"/>
          <w:szCs w:val="24"/>
        </w:rPr>
        <w:t>Parágrafo único -</w:t>
      </w:r>
      <w:r>
        <w:rPr>
          <w:rFonts w:ascii="Arial" w:hAnsi="Arial" w:cs="Arial"/>
          <w:color w:val="000000" w:themeColor="text1"/>
          <w:szCs w:val="24"/>
        </w:rPr>
        <w:t xml:space="preserve"> A íntegra da presente Instrução Normativa segue anexa como parte integrante deste Decreto.</w:t>
      </w:r>
    </w:p>
    <w:p w:rsidR="00FD2032" w:rsidRDefault="00FD2032" w:rsidP="00950B72">
      <w:pPr>
        <w:spacing w:line="360" w:lineRule="auto"/>
        <w:ind w:firstLine="708"/>
        <w:jc w:val="both"/>
        <w:rPr>
          <w:rFonts w:ascii="Arial" w:hAnsi="Arial" w:cs="Arial"/>
          <w:b/>
          <w:color w:val="000000" w:themeColor="text1"/>
          <w:szCs w:val="24"/>
        </w:rPr>
      </w:pPr>
    </w:p>
    <w:p w:rsidR="00410444" w:rsidRDefault="00410444" w:rsidP="00950B72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Art. 2º</w:t>
      </w:r>
      <w:r>
        <w:rPr>
          <w:rFonts w:ascii="Arial" w:hAnsi="Arial" w:cs="Arial"/>
          <w:color w:val="000000" w:themeColor="text1"/>
          <w:szCs w:val="24"/>
        </w:rPr>
        <w:t>. Caberá às secretarias municipais, por meio de seus titulares, orientar os demais colaboradores quanto às normas contidas n</w:t>
      </w:r>
      <w:r w:rsidR="00950B72">
        <w:rPr>
          <w:rFonts w:ascii="Arial" w:hAnsi="Arial" w:cs="Arial"/>
          <w:color w:val="000000" w:themeColor="text1"/>
          <w:szCs w:val="24"/>
        </w:rPr>
        <w:t>a Instrução Normativa CI nº. 002</w:t>
      </w:r>
      <w:r>
        <w:rPr>
          <w:rFonts w:ascii="Arial" w:hAnsi="Arial" w:cs="Arial"/>
          <w:color w:val="000000" w:themeColor="text1"/>
          <w:szCs w:val="24"/>
        </w:rPr>
        <w:t>/2019.</w:t>
      </w:r>
    </w:p>
    <w:p w:rsidR="00410444" w:rsidRDefault="00410444" w:rsidP="00950B72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i/>
          <w:color w:val="000000" w:themeColor="text1"/>
          <w:szCs w:val="24"/>
        </w:rPr>
        <w:lastRenderedPageBreak/>
        <w:t xml:space="preserve">Parágrafo único - </w:t>
      </w:r>
      <w:r>
        <w:rPr>
          <w:rFonts w:ascii="Arial" w:hAnsi="Arial" w:cs="Arial"/>
          <w:color w:val="000000" w:themeColor="text1"/>
          <w:szCs w:val="24"/>
        </w:rPr>
        <w:t>A alegação do desconhecimento da Lei não exime o responsável por qualquer descumprimento do disposto na referida normativa.</w:t>
      </w:r>
    </w:p>
    <w:p w:rsidR="00950B72" w:rsidRDefault="00950B72" w:rsidP="00950B72">
      <w:pPr>
        <w:spacing w:line="360" w:lineRule="auto"/>
        <w:ind w:firstLine="708"/>
        <w:jc w:val="both"/>
        <w:rPr>
          <w:rFonts w:ascii="Arial" w:hAnsi="Arial" w:cs="Arial"/>
          <w:b/>
          <w:color w:val="000000" w:themeColor="text1"/>
          <w:szCs w:val="24"/>
        </w:rPr>
      </w:pPr>
    </w:p>
    <w:p w:rsidR="00950B72" w:rsidRDefault="00950B72" w:rsidP="00950B72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Art. 3º</w:t>
      </w:r>
      <w:r>
        <w:rPr>
          <w:rFonts w:ascii="Arial" w:hAnsi="Arial" w:cs="Arial"/>
          <w:color w:val="000000" w:themeColor="text1"/>
          <w:szCs w:val="24"/>
        </w:rPr>
        <w:t xml:space="preserve">. O cadastramento biométrico, a fim de possibilitar a execução da </w:t>
      </w:r>
      <w:proofErr w:type="gramStart"/>
      <w:r>
        <w:rPr>
          <w:rFonts w:ascii="Arial" w:hAnsi="Arial" w:cs="Arial"/>
          <w:color w:val="000000" w:themeColor="text1"/>
          <w:szCs w:val="24"/>
        </w:rPr>
        <w:t>presente normativa</w:t>
      </w:r>
      <w:proofErr w:type="gramEnd"/>
      <w:r>
        <w:rPr>
          <w:rFonts w:ascii="Arial" w:hAnsi="Arial" w:cs="Arial"/>
          <w:color w:val="000000" w:themeColor="text1"/>
          <w:szCs w:val="24"/>
        </w:rPr>
        <w:t>, ficará a cargo do responsável pelo setor de recursos humanos.</w:t>
      </w:r>
    </w:p>
    <w:p w:rsidR="00410444" w:rsidRDefault="00410444" w:rsidP="00950B72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Cs w:val="24"/>
        </w:rPr>
      </w:pPr>
    </w:p>
    <w:p w:rsidR="00410444" w:rsidRDefault="00410444" w:rsidP="00950B72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 xml:space="preserve">Art. </w:t>
      </w:r>
      <w:r w:rsidR="00950B72">
        <w:rPr>
          <w:rFonts w:ascii="Arial" w:hAnsi="Arial" w:cs="Arial"/>
          <w:b/>
          <w:color w:val="000000" w:themeColor="text1"/>
          <w:szCs w:val="24"/>
        </w:rPr>
        <w:t>4</w:t>
      </w:r>
      <w:r>
        <w:rPr>
          <w:rFonts w:ascii="Arial" w:hAnsi="Arial" w:cs="Arial"/>
          <w:b/>
          <w:color w:val="000000" w:themeColor="text1"/>
          <w:szCs w:val="24"/>
        </w:rPr>
        <w:t>º.</w:t>
      </w:r>
      <w:r>
        <w:rPr>
          <w:rFonts w:ascii="Arial" w:hAnsi="Arial" w:cs="Arial"/>
          <w:color w:val="000000" w:themeColor="text1"/>
          <w:szCs w:val="24"/>
        </w:rPr>
        <w:t xml:space="preserve"> A íntegra d</w:t>
      </w:r>
      <w:r w:rsidR="00950B72">
        <w:rPr>
          <w:rFonts w:ascii="Arial" w:hAnsi="Arial" w:cs="Arial"/>
          <w:color w:val="000000" w:themeColor="text1"/>
          <w:szCs w:val="24"/>
        </w:rPr>
        <w:t>a Instrução Normativa CI n°. 002</w:t>
      </w:r>
      <w:r>
        <w:rPr>
          <w:rFonts w:ascii="Arial" w:hAnsi="Arial" w:cs="Arial"/>
          <w:color w:val="000000" w:themeColor="text1"/>
          <w:szCs w:val="24"/>
        </w:rPr>
        <w:t>/2019 será afixada no Mural Público Municipal e também estará disponível no Diário Oficial dos Municípios (DOM-SC) e na página oficial da Prefeitura Municipal de Cunhataí.</w:t>
      </w:r>
    </w:p>
    <w:p w:rsidR="00B34D8C" w:rsidRDefault="00B34D8C" w:rsidP="00950B72">
      <w:pPr>
        <w:spacing w:line="360" w:lineRule="auto"/>
        <w:ind w:firstLine="708"/>
        <w:jc w:val="both"/>
        <w:rPr>
          <w:rFonts w:ascii="Arial" w:hAnsi="Arial" w:cs="Arial"/>
          <w:b/>
          <w:color w:val="000000" w:themeColor="text1"/>
          <w:szCs w:val="24"/>
        </w:rPr>
      </w:pPr>
    </w:p>
    <w:p w:rsidR="00410444" w:rsidRDefault="00950B72" w:rsidP="00950B72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Art. 5</w:t>
      </w:r>
      <w:r w:rsidR="00410444">
        <w:rPr>
          <w:rFonts w:ascii="Arial" w:hAnsi="Arial" w:cs="Arial"/>
          <w:b/>
          <w:color w:val="000000" w:themeColor="text1"/>
          <w:szCs w:val="24"/>
        </w:rPr>
        <w:t>º.</w:t>
      </w:r>
      <w:r w:rsidR="00410444">
        <w:rPr>
          <w:rFonts w:ascii="Arial" w:hAnsi="Arial" w:cs="Arial"/>
          <w:color w:val="000000" w:themeColor="text1"/>
          <w:szCs w:val="24"/>
        </w:rPr>
        <w:t xml:space="preserve"> Este Decreto entra em vigor na data de sua publicação.</w:t>
      </w:r>
    </w:p>
    <w:p w:rsidR="00B34D8C" w:rsidRDefault="00B34D8C" w:rsidP="00950B72">
      <w:pPr>
        <w:spacing w:line="360" w:lineRule="auto"/>
        <w:ind w:firstLine="708"/>
        <w:jc w:val="both"/>
        <w:rPr>
          <w:rFonts w:ascii="Arial" w:hAnsi="Arial" w:cs="Arial"/>
          <w:b/>
          <w:color w:val="000000" w:themeColor="text1"/>
          <w:szCs w:val="24"/>
        </w:rPr>
      </w:pPr>
    </w:p>
    <w:p w:rsidR="00410444" w:rsidRDefault="00950B72" w:rsidP="00950B72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Art. 6</w:t>
      </w:r>
      <w:r w:rsidR="00410444">
        <w:rPr>
          <w:rFonts w:ascii="Arial" w:hAnsi="Arial" w:cs="Arial"/>
          <w:b/>
          <w:color w:val="000000" w:themeColor="text1"/>
          <w:szCs w:val="24"/>
        </w:rPr>
        <w:t>º.</w:t>
      </w:r>
      <w:r w:rsidR="00410444">
        <w:rPr>
          <w:rFonts w:ascii="Arial" w:hAnsi="Arial" w:cs="Arial"/>
          <w:color w:val="000000" w:themeColor="text1"/>
          <w:szCs w:val="24"/>
        </w:rPr>
        <w:t xml:space="preserve"> Revogam-se as disposições em contrário.</w:t>
      </w:r>
    </w:p>
    <w:p w:rsidR="00410444" w:rsidRDefault="00410444" w:rsidP="00950B72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Cs w:val="24"/>
        </w:rPr>
      </w:pPr>
    </w:p>
    <w:p w:rsidR="00410444" w:rsidRDefault="00B34D8C" w:rsidP="00950B72">
      <w:pPr>
        <w:spacing w:line="360" w:lineRule="auto"/>
        <w:jc w:val="both"/>
        <w:rPr>
          <w:rFonts w:ascii="Arial" w:hAnsi="Arial" w:cs="Arial"/>
          <w:b/>
          <w:i/>
          <w:color w:val="000000" w:themeColor="text1"/>
          <w:szCs w:val="24"/>
        </w:rPr>
      </w:pPr>
      <w:r>
        <w:rPr>
          <w:rFonts w:ascii="Arial" w:hAnsi="Arial" w:cs="Arial"/>
          <w:i/>
          <w:color w:val="000000" w:themeColor="text1"/>
          <w:szCs w:val="24"/>
        </w:rPr>
        <w:t xml:space="preserve">Cunhataí, Santa Catarina, em 06 de </w:t>
      </w:r>
      <w:r w:rsidR="00791F18">
        <w:rPr>
          <w:rFonts w:ascii="Arial" w:hAnsi="Arial" w:cs="Arial"/>
          <w:i/>
          <w:color w:val="000000" w:themeColor="text1"/>
          <w:szCs w:val="24"/>
        </w:rPr>
        <w:t>agosto</w:t>
      </w:r>
      <w:r w:rsidR="00410444">
        <w:rPr>
          <w:rFonts w:ascii="Arial" w:hAnsi="Arial" w:cs="Arial"/>
          <w:i/>
          <w:color w:val="000000" w:themeColor="text1"/>
          <w:szCs w:val="24"/>
        </w:rPr>
        <w:t xml:space="preserve"> de 2019.</w:t>
      </w:r>
    </w:p>
    <w:p w:rsidR="00410444" w:rsidRDefault="00410444" w:rsidP="00410444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410444" w:rsidRDefault="00410444" w:rsidP="00410444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LUCIANO FRANZ</w:t>
      </w:r>
    </w:p>
    <w:p w:rsidR="00410444" w:rsidRDefault="00410444" w:rsidP="00410444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 xml:space="preserve">Prefeito Municipal </w:t>
      </w:r>
    </w:p>
    <w:p w:rsidR="00410444" w:rsidRDefault="00410444" w:rsidP="00410444">
      <w:pPr>
        <w:spacing w:line="360" w:lineRule="auto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 xml:space="preserve">Publique-se e Registre-se </w:t>
      </w:r>
    </w:p>
    <w:p w:rsidR="00410444" w:rsidRDefault="00410444" w:rsidP="00410444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410444" w:rsidRDefault="00410444" w:rsidP="00410444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410444" w:rsidRDefault="00410444" w:rsidP="00410444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AUGUSTO DIEL MARSCHALL</w:t>
      </w:r>
    </w:p>
    <w:p w:rsidR="00410444" w:rsidRDefault="00410444" w:rsidP="00410444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Coordenador de Gestão em Administração e Planejamento</w:t>
      </w:r>
    </w:p>
    <w:p w:rsidR="00D01C0D" w:rsidRDefault="00D01C0D" w:rsidP="00D01C0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INSTRUÇÃO NORMATIVA CI Nº. 002/2019</w:t>
      </w:r>
    </w:p>
    <w:p w:rsidR="00D01C0D" w:rsidRDefault="00D01C0D" w:rsidP="00D01C0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C0D" w:rsidRDefault="00D01C0D" w:rsidP="00D01C0D">
      <w:pPr>
        <w:suppressLineNumbers/>
        <w:spacing w:after="120" w:line="240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Dispõe sobre a regulamentação e controle de frequência dos servidores públicos municipais,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incluindo os ocupantes de cargos efetivos e, especialmente, os contratados temporariamente (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ACT’s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), Cargos em Comissão (CC) e Função Gratificada (FG).</w:t>
      </w:r>
    </w:p>
    <w:p w:rsidR="00D01C0D" w:rsidRDefault="00D01C0D" w:rsidP="00D01C0D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1C0D" w:rsidRDefault="00D01C0D" w:rsidP="00D01C0D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1C0D" w:rsidRDefault="00D01C0D" w:rsidP="00D01C0D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Controladoria Interna do Município de Cunhataí - SC, no uso das atribuições que lhe conferem a Lei Orgânica Municipal e a Lei Complementar Municipal nº. 028, de 04 de agosto de 2018, e:</w:t>
      </w:r>
    </w:p>
    <w:p w:rsidR="00D01C0D" w:rsidRDefault="00D01C0D" w:rsidP="00D01C0D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1C0D" w:rsidRDefault="00D01C0D" w:rsidP="00D01C0D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os princípios que regem a administração pública, contidos no Art. 37 da Constituição da República Federativa do Brasil de 1988, em especial, os da impessoalidade, da moralidade e da eficiência;</w:t>
      </w:r>
    </w:p>
    <w:p w:rsidR="00D01C0D" w:rsidRDefault="00D01C0D" w:rsidP="00D01C0D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>, o art. 90, incisos II e V da Lei Orgânica do Município de Cunhataí;</w:t>
      </w:r>
    </w:p>
    <w:p w:rsidR="00D01C0D" w:rsidRDefault="00D01C0D" w:rsidP="00D01C0D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o que dispõe a Lei Federal 4.320/64, em seu artigo 63, o qual prevê que “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liquidação da despesa consiste na verificação do direito adquirido pelo credor tendo por base os títulos e documentos comprobatórios do respectivo crédito”;</w:t>
      </w:r>
    </w:p>
    <w:p w:rsidR="00D01C0D" w:rsidRDefault="00D01C0D" w:rsidP="00D01C0D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CONSIDERANDO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prejulgado n°. 2101 do Tribunal de Contas do Estado de Santa Catarina (TCE-SC);</w:t>
      </w:r>
    </w:p>
    <w:p w:rsidR="00D01C0D" w:rsidRDefault="00D01C0D" w:rsidP="00D01C0D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CONSIDERANDO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ainda, o que prevê o Art. 51, parágrafos 5º e 6º do Estatuto dos Servidores Públicos Municipais de Cunhataí (Lei Complementar 002/2007).</w:t>
      </w:r>
    </w:p>
    <w:p w:rsidR="00D01C0D" w:rsidRDefault="00D01C0D" w:rsidP="00D01C0D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CONSIDERANDO,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por fim, o Decreto Municipal n°. 094/2018.</w:t>
      </w:r>
    </w:p>
    <w:p w:rsidR="00D01C0D" w:rsidRDefault="00D01C0D" w:rsidP="00D01C0D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01C0D" w:rsidRDefault="00D01C0D" w:rsidP="00D01C0D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RESOLVE:</w:t>
      </w:r>
    </w:p>
    <w:p w:rsidR="00D01C0D" w:rsidRDefault="00D01C0D" w:rsidP="00D01C0D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01C0D" w:rsidRDefault="00D01C0D" w:rsidP="00D01C0D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Art. 1º.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Esta Instrução Normativa objetiva regulamentar o controle de frequência por parte de todos os funcionários públicos do poder executivo municipal de Cunhataí, incluindo os ocupantes de cargos efetivos e, especialmente, os contratados temporariamente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ACT’s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Cargos em Comissão (CC) e Função Gratificada (FG).</w:t>
      </w:r>
    </w:p>
    <w:p w:rsidR="00D01C0D" w:rsidRDefault="00D01C0D" w:rsidP="00D01C0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Parágrafo único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Todos os servidores públicos deverão cumprir integralmente a carga horária prevista na legislação municipal para os cargos por eles ocupados, bem como o horário de expediente fixado.</w:t>
      </w:r>
    </w:p>
    <w:p w:rsidR="00D01C0D" w:rsidRDefault="00D01C0D" w:rsidP="00D01C0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01C0D" w:rsidRDefault="00D01C0D" w:rsidP="00D01C0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Art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2º.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É dispensável o registro de controle de frequência dos agentes políticos (prefeito, vice-prefeito e secretários municipais). </w:t>
      </w:r>
    </w:p>
    <w:p w:rsidR="00D01C0D" w:rsidRDefault="00D01C0D" w:rsidP="00D01C0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Parágrafo único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Também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poderão ser dispensados do registro de ponto, o ocupante do cargo de Coordenador de Gestão em Administração e Planejamento, lotado no gabinete do prefeito, e os cargos de Gerente de Cultura, Esportes e Lazer e Assessora Nível I - SECEL, lotados na Secretaria de Educação, Cultura, Esportes e Lazer, em função das peculiaridades destes cargos.</w:t>
      </w:r>
    </w:p>
    <w:p w:rsidR="00D01C0D" w:rsidRDefault="00D01C0D" w:rsidP="00D01C0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01C0D" w:rsidRDefault="00D01C0D" w:rsidP="00D01C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01C0D" w:rsidRDefault="00D01C0D" w:rsidP="00D01C0D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Art. 3º.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controle de frequência deverá ser feito por meio eletrônico, na repartição onde o funcionário estiver lotado.</w:t>
      </w:r>
    </w:p>
    <w:p w:rsidR="00D01C0D" w:rsidRDefault="00D01C0D" w:rsidP="00D01C0D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 1º. Caso não haja sistema eletrônico, o controle poderá ser manual, assim como ocorre em casos de impossibilidade de registro eletrônico.</w:t>
      </w:r>
    </w:p>
    <w:p w:rsidR="00D01C0D" w:rsidRDefault="00D01C0D" w:rsidP="00D01C0D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§ 2º. As justificativas quanto a atrasos ou impossibilidades de registro de frequência seguirão o que dispõe o Decreto Municipal n°. 094/2018.</w:t>
      </w:r>
    </w:p>
    <w:p w:rsidR="00D01C0D" w:rsidRDefault="00D01C0D" w:rsidP="00D01C0D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01C0D" w:rsidRDefault="00D01C0D" w:rsidP="00D01C0D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Art. 4°.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 ocupante de Cargo em Comissão (CC) ou Função Gratificado (FG) se submete ao regime integral e exclusiva dedicação ao serviço, podendo ser convocado sempre que houver interesse da Administração Pública.</w:t>
      </w:r>
    </w:p>
    <w:p w:rsidR="00D01C0D" w:rsidRDefault="00D01C0D" w:rsidP="00D01C0D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Parágrafo único –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Os Servidores ocupantes de cargo em comissão, com regime de dedicação semi-integral, terão jornada mínima de 20 (vinte) horas semanais.</w:t>
      </w:r>
    </w:p>
    <w:p w:rsidR="00D01C0D" w:rsidRDefault="00D01C0D" w:rsidP="00D01C0D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</w:p>
    <w:p w:rsidR="00D01C0D" w:rsidRDefault="00D01C0D" w:rsidP="00D01C0D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Art. 5º.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Os ocupantes de Cargo em Comissão ou Função de Confiança não farão jus a horas-extra, porém, poderá ser instituído banco de horas e/ou outras formas de compensação, a fim de equiponderar as horas trabalhadas fora do período normal de funcionamento da repartição pública onde estiverem lotados.</w:t>
      </w:r>
    </w:p>
    <w:p w:rsidR="00D01C0D" w:rsidRDefault="00D01C0D" w:rsidP="00D01C0D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</w:p>
    <w:p w:rsidR="00D01C0D" w:rsidRDefault="00D01C0D" w:rsidP="00D01C0D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Art. 6º.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O banco de horas e/ou outras formas de compensação a serem adotadas, de que trata o artigo anterior, seguirão o que dispõe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Decreto Municipal n°. 094/2018, conforme art. 5º, parágrafos 1º e 2º e/ou leis posteriores que versarem sobre o assunto.</w:t>
      </w:r>
    </w:p>
    <w:p w:rsidR="00D01C0D" w:rsidRDefault="00D01C0D" w:rsidP="00D01C0D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01C0D" w:rsidRDefault="00D01C0D" w:rsidP="00D01C0D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Art. 7º.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servidor responsável pelo Setor de Recursos Humanos procederá ao cadastro biométrico dos servidores em Cargo Comissionado e Função Gratificada, a fim de dar efetividade à presente legislação.</w:t>
      </w:r>
    </w:p>
    <w:p w:rsidR="00D01C0D" w:rsidRDefault="00D01C0D" w:rsidP="00D01C0D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01C0D" w:rsidRDefault="00D01C0D" w:rsidP="00D01C0D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Art. 8º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Revogam-se as disposições em contrário.</w:t>
      </w:r>
    </w:p>
    <w:p w:rsidR="00D01C0D" w:rsidRDefault="00D01C0D" w:rsidP="00D01C0D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01C0D" w:rsidRDefault="00D01C0D" w:rsidP="00D01C0D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Art. 9º.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Esta lei entra em vigor na data de sua publicação.</w:t>
      </w:r>
    </w:p>
    <w:p w:rsidR="00D01C0D" w:rsidRDefault="00D01C0D" w:rsidP="00D01C0D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D01C0D" w:rsidRDefault="00D01C0D" w:rsidP="00D01C0D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01C0D" w:rsidRDefault="00D01C0D" w:rsidP="00D01C0D">
      <w:pPr>
        <w:suppressLineNumbers/>
        <w:spacing w:after="120" w:line="360" w:lineRule="auto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Cunhataí – Santa Catarina, 06 de agosto de 2019.</w:t>
      </w:r>
    </w:p>
    <w:p w:rsidR="00D01C0D" w:rsidRDefault="00D01C0D" w:rsidP="00D01C0D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01C0D" w:rsidRDefault="00D01C0D" w:rsidP="00D01C0D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01C0D" w:rsidRDefault="00D01C0D" w:rsidP="00D01C0D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01C0D" w:rsidRDefault="00D01C0D" w:rsidP="00D01C0D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Iedo Adaltro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Zortéa</w:t>
      </w:r>
      <w:proofErr w:type="spellEnd"/>
    </w:p>
    <w:p w:rsidR="00D01C0D" w:rsidRDefault="00D01C0D" w:rsidP="00D01C0D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Agente de Controle Interno</w:t>
      </w:r>
    </w:p>
    <w:p w:rsidR="00D01C0D" w:rsidRDefault="00D01C0D" w:rsidP="00D01C0D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Matrícula 33760/01</w:t>
      </w:r>
    </w:p>
    <w:p w:rsidR="00D01C0D" w:rsidRDefault="00D01C0D" w:rsidP="00D01C0D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01C0D" w:rsidRDefault="00D01C0D" w:rsidP="00D01C0D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01C0D" w:rsidRDefault="00D01C0D" w:rsidP="00D01C0D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01C0D" w:rsidRDefault="00D01C0D" w:rsidP="00D01C0D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PUBLIQUE-SE E CUMPRA-SE.</w:t>
      </w:r>
    </w:p>
    <w:p w:rsidR="00D01C0D" w:rsidRDefault="00D01C0D" w:rsidP="00D01C0D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D01C0D" w:rsidRDefault="00D01C0D" w:rsidP="00D01C0D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D01C0D" w:rsidRDefault="00D01C0D" w:rsidP="00D01C0D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Luciano Franz</w:t>
      </w:r>
    </w:p>
    <w:p w:rsidR="00D01C0D" w:rsidRDefault="00D01C0D" w:rsidP="00D01C0D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Prefeito Municipal</w:t>
      </w:r>
    </w:p>
    <w:p w:rsidR="00D01C0D" w:rsidRDefault="00D01C0D" w:rsidP="00D01C0D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01C0D" w:rsidRDefault="00D01C0D" w:rsidP="00D01C0D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01C0D" w:rsidRDefault="00D01C0D" w:rsidP="00D01C0D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Augusto Diel Marschall</w:t>
      </w:r>
    </w:p>
    <w:p w:rsidR="00B34D8C" w:rsidRDefault="00D01C0D" w:rsidP="00D01C0D">
      <w:pPr>
        <w:suppressLineNumbers/>
        <w:spacing w:after="120" w:line="360" w:lineRule="auto"/>
        <w:ind w:firstLine="709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Coordenador de Gestão em Administração e Planejamento</w:t>
      </w:r>
    </w:p>
    <w:sectPr w:rsidR="00B34D8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F50" w:rsidRDefault="00A55F50" w:rsidP="004E47A1">
      <w:pPr>
        <w:spacing w:after="0" w:line="240" w:lineRule="auto"/>
      </w:pPr>
      <w:r>
        <w:separator/>
      </w:r>
    </w:p>
  </w:endnote>
  <w:endnote w:type="continuationSeparator" w:id="0">
    <w:p w:rsidR="00A55F50" w:rsidRDefault="00A55F50" w:rsidP="004E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7A1" w:rsidRDefault="004E47A1" w:rsidP="004E47A1"/>
  <w:p w:rsidR="004E47A1" w:rsidRDefault="004E47A1" w:rsidP="004E47A1">
    <w:pPr>
      <w:pStyle w:val="Rodap"/>
    </w:pPr>
  </w:p>
  <w:p w:rsidR="004E47A1" w:rsidRDefault="004E47A1" w:rsidP="004E47A1"/>
  <w:p w:rsidR="004E47A1" w:rsidRPr="00562145" w:rsidRDefault="004E47A1" w:rsidP="004E47A1">
    <w:pPr>
      <w:pStyle w:val="Rodap"/>
      <w:jc w:val="center"/>
      <w:rPr>
        <w:rFonts w:ascii="Arial" w:hAnsi="Arial" w:cs="Arial"/>
        <w:b/>
        <w:sz w:val="18"/>
        <w:szCs w:val="18"/>
      </w:rPr>
    </w:pPr>
    <w:r w:rsidRPr="00562145">
      <w:rPr>
        <w:rFonts w:ascii="Arial" w:hAnsi="Arial" w:cs="Arial"/>
        <w:b/>
        <w:sz w:val="18"/>
        <w:szCs w:val="18"/>
      </w:rPr>
      <w:t>Tel./Fax (49</w:t>
    </w:r>
    <w:r>
      <w:rPr>
        <w:rFonts w:ascii="Arial" w:hAnsi="Arial" w:cs="Arial"/>
        <w:b/>
        <w:sz w:val="18"/>
        <w:szCs w:val="18"/>
      </w:rPr>
      <w:t>3338.0010)</w:t>
    </w:r>
  </w:p>
  <w:p w:rsidR="004E47A1" w:rsidRPr="00562145" w:rsidRDefault="00A55F50" w:rsidP="004E47A1">
    <w:pPr>
      <w:pStyle w:val="Rodap"/>
      <w:jc w:val="center"/>
      <w:rPr>
        <w:rFonts w:ascii="Arial" w:hAnsi="Arial" w:cs="Arial"/>
        <w:sz w:val="18"/>
        <w:szCs w:val="18"/>
      </w:rPr>
    </w:pPr>
    <w:hyperlink r:id="rId1" w:history="1">
      <w:r w:rsidR="004E47A1" w:rsidRPr="00DD3D94">
        <w:rPr>
          <w:rStyle w:val="Hyperlink"/>
          <w:rFonts w:ascii="Arial" w:hAnsi="Arial" w:cs="Arial"/>
          <w:b/>
          <w:sz w:val="18"/>
          <w:szCs w:val="18"/>
        </w:rPr>
        <w:t>www.cunhatai.sc.gov.br</w:t>
      </w:r>
    </w:hyperlink>
    <w:r w:rsidR="004E47A1" w:rsidRPr="00562145">
      <w:rPr>
        <w:rFonts w:ascii="Arial" w:hAnsi="Arial" w:cs="Arial"/>
        <w:sz w:val="18"/>
        <w:szCs w:val="18"/>
      </w:rPr>
      <w:t xml:space="preserve"> - e-mail: </w:t>
    </w:r>
    <w:hyperlink r:id="rId2" w:history="1">
      <w:r w:rsidR="004E47A1" w:rsidRPr="00DD3D94">
        <w:rPr>
          <w:rStyle w:val="Hyperlink"/>
          <w:rFonts w:ascii="Arial" w:hAnsi="Arial" w:cs="Arial"/>
          <w:b/>
          <w:sz w:val="18"/>
          <w:szCs w:val="18"/>
        </w:rPr>
        <w:t>adm@cunhatai.sc.gov.br</w:t>
      </w:r>
    </w:hyperlink>
  </w:p>
  <w:p w:rsidR="004E47A1" w:rsidRDefault="004E47A1" w:rsidP="004E47A1">
    <w:pPr>
      <w:pStyle w:val="Rodap"/>
    </w:pPr>
    <w:r>
      <w:rPr>
        <w:rFonts w:ascii="Arial" w:hAnsi="Arial" w:cs="Arial"/>
        <w:sz w:val="18"/>
        <w:szCs w:val="18"/>
      </w:rPr>
      <w:t>Av. 29 de setembro,</w:t>
    </w:r>
    <w:r w:rsidRPr="0056214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450</w:t>
    </w:r>
    <w:r w:rsidRPr="0056214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–</w:t>
    </w:r>
    <w:r w:rsidRPr="00562145">
      <w:rPr>
        <w:rFonts w:ascii="Arial" w:hAnsi="Arial" w:cs="Arial"/>
        <w:sz w:val="18"/>
        <w:szCs w:val="18"/>
      </w:rPr>
      <w:t xml:space="preserve"> CNPJ</w:t>
    </w:r>
    <w:r>
      <w:rPr>
        <w:rFonts w:ascii="Arial" w:hAnsi="Arial" w:cs="Arial"/>
        <w:sz w:val="18"/>
        <w:szCs w:val="18"/>
      </w:rPr>
      <w:t>:</w:t>
    </w:r>
    <w:r w:rsidRPr="0056214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01.612.116/0001-44</w:t>
    </w:r>
    <w:r w:rsidRPr="00562145">
      <w:rPr>
        <w:rFonts w:ascii="Arial" w:hAnsi="Arial" w:cs="Arial"/>
        <w:sz w:val="18"/>
        <w:szCs w:val="18"/>
      </w:rPr>
      <w:t xml:space="preserve"> - CEP 89</w:t>
    </w:r>
    <w:r>
      <w:rPr>
        <w:rFonts w:ascii="Arial" w:hAnsi="Arial" w:cs="Arial"/>
        <w:sz w:val="18"/>
        <w:szCs w:val="18"/>
      </w:rPr>
      <w:t>886</w:t>
    </w:r>
    <w:r w:rsidRPr="00562145">
      <w:rPr>
        <w:rFonts w:ascii="Arial" w:hAnsi="Arial" w:cs="Arial"/>
        <w:sz w:val="18"/>
        <w:szCs w:val="18"/>
      </w:rPr>
      <w:t xml:space="preserve">-000 - </w:t>
    </w:r>
    <w:r>
      <w:rPr>
        <w:rFonts w:ascii="Arial" w:hAnsi="Arial" w:cs="Arial"/>
        <w:sz w:val="18"/>
        <w:szCs w:val="18"/>
      </w:rPr>
      <w:t>Cunhataí</w:t>
    </w:r>
    <w:r w:rsidRPr="00562145">
      <w:rPr>
        <w:rFonts w:ascii="Arial" w:hAnsi="Arial" w:cs="Arial"/>
        <w:sz w:val="18"/>
        <w:szCs w:val="18"/>
      </w:rPr>
      <w:t xml:space="preserve"> (SC)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F50" w:rsidRDefault="00A55F50" w:rsidP="004E47A1">
      <w:pPr>
        <w:spacing w:after="0" w:line="240" w:lineRule="auto"/>
      </w:pPr>
      <w:r>
        <w:separator/>
      </w:r>
    </w:p>
  </w:footnote>
  <w:footnote w:type="continuationSeparator" w:id="0">
    <w:p w:rsidR="00A55F50" w:rsidRDefault="00A55F50" w:rsidP="004E4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624" w:type="dxa"/>
      <w:tblInd w:w="-176" w:type="dxa"/>
      <w:tblLayout w:type="fixed"/>
      <w:tblLook w:val="04A0" w:firstRow="1" w:lastRow="0" w:firstColumn="1" w:lastColumn="0" w:noHBand="0" w:noVBand="1"/>
    </w:tblPr>
    <w:tblGrid>
      <w:gridCol w:w="2978"/>
      <w:gridCol w:w="8646"/>
    </w:tblGrid>
    <w:tr w:rsidR="004E47A1" w:rsidRPr="006E0AB1" w:rsidTr="00385C68">
      <w:trPr>
        <w:trHeight w:val="1560"/>
      </w:trPr>
      <w:tc>
        <w:tcPr>
          <w:tcW w:w="2978" w:type="dxa"/>
          <w:shd w:val="clear" w:color="auto" w:fill="auto"/>
          <w:vAlign w:val="center"/>
        </w:tcPr>
        <w:p w:rsidR="004E47A1" w:rsidRPr="006E0AB1" w:rsidRDefault="004E47A1" w:rsidP="004E47A1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627E066" wp14:editId="42D84A06">
                <wp:extent cx="979592" cy="996778"/>
                <wp:effectExtent l="0" t="0" r="0" b="0"/>
                <wp:docPr id="2" name="Imagem 2" descr="CUNHATAÍ 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UNHATAÍ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9664" cy="996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shd w:val="clear" w:color="auto" w:fill="auto"/>
        </w:tcPr>
        <w:p w:rsidR="004E47A1" w:rsidRPr="006E0AB1" w:rsidRDefault="004E47A1" w:rsidP="004E47A1">
          <w:pPr>
            <w:pStyle w:val="Cabealho"/>
            <w:ind w:left="-567"/>
            <w:rPr>
              <w:sz w:val="28"/>
              <w:szCs w:val="28"/>
            </w:rPr>
          </w:pPr>
        </w:p>
        <w:p w:rsidR="004E47A1" w:rsidRPr="006E0AB1" w:rsidRDefault="004E47A1" w:rsidP="004E47A1">
          <w:pPr>
            <w:pStyle w:val="Cabealho"/>
            <w:ind w:left="33"/>
            <w:rPr>
              <w:sz w:val="14"/>
              <w:szCs w:val="14"/>
            </w:rPr>
          </w:pPr>
        </w:p>
        <w:p w:rsidR="004E47A1" w:rsidRPr="005C7927" w:rsidRDefault="004E47A1" w:rsidP="004E47A1">
          <w:pPr>
            <w:pStyle w:val="Cabealho"/>
            <w:ind w:left="33"/>
            <w:rPr>
              <w:rFonts w:ascii="Arial" w:hAnsi="Arial" w:cs="Arial"/>
              <w:sz w:val="28"/>
              <w:szCs w:val="28"/>
            </w:rPr>
          </w:pPr>
          <w:r w:rsidRPr="005C7927">
            <w:rPr>
              <w:rFonts w:ascii="Arial" w:hAnsi="Arial" w:cs="Arial"/>
              <w:sz w:val="28"/>
              <w:szCs w:val="28"/>
            </w:rPr>
            <w:t>Estado de Santa Catarina</w:t>
          </w:r>
        </w:p>
        <w:p w:rsidR="004E47A1" w:rsidRPr="006E0AB1" w:rsidRDefault="004E47A1" w:rsidP="004E47A1">
          <w:pPr>
            <w:pStyle w:val="Cabealho"/>
            <w:ind w:left="33"/>
            <w:rPr>
              <w:b/>
            </w:rPr>
          </w:pPr>
          <w:r w:rsidRPr="005C7927">
            <w:rPr>
              <w:rFonts w:ascii="Arial" w:hAnsi="Arial" w:cs="Arial"/>
              <w:b/>
              <w:sz w:val="28"/>
              <w:szCs w:val="28"/>
            </w:rPr>
            <w:t>MUNICÍPIO DE CUNHATAÍ</w:t>
          </w:r>
        </w:p>
      </w:tc>
    </w:tr>
  </w:tbl>
  <w:p w:rsidR="004E47A1" w:rsidRDefault="004E47A1" w:rsidP="004E47A1">
    <w:pPr>
      <w:pStyle w:val="Cabealho"/>
    </w:pPr>
  </w:p>
  <w:p w:rsidR="004E47A1" w:rsidRDefault="004E47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A1"/>
    <w:rsid w:val="000039A6"/>
    <w:rsid w:val="00003EF8"/>
    <w:rsid w:val="00030E1C"/>
    <w:rsid w:val="000369A0"/>
    <w:rsid w:val="00070D31"/>
    <w:rsid w:val="000C3F48"/>
    <w:rsid w:val="000E6DC4"/>
    <w:rsid w:val="00104710"/>
    <w:rsid w:val="001201ED"/>
    <w:rsid w:val="00122EC3"/>
    <w:rsid w:val="00125716"/>
    <w:rsid w:val="00127595"/>
    <w:rsid w:val="0015699F"/>
    <w:rsid w:val="00166112"/>
    <w:rsid w:val="0016614F"/>
    <w:rsid w:val="001758C5"/>
    <w:rsid w:val="001A1CC7"/>
    <w:rsid w:val="001C02BA"/>
    <w:rsid w:val="001C0310"/>
    <w:rsid w:val="001D17C4"/>
    <w:rsid w:val="00207140"/>
    <w:rsid w:val="002217D9"/>
    <w:rsid w:val="00237A1B"/>
    <w:rsid w:val="002410FB"/>
    <w:rsid w:val="00244D16"/>
    <w:rsid w:val="00262F4A"/>
    <w:rsid w:val="00295002"/>
    <w:rsid w:val="002D576F"/>
    <w:rsid w:val="002E21CA"/>
    <w:rsid w:val="002E414E"/>
    <w:rsid w:val="002F0B3D"/>
    <w:rsid w:val="00375BA5"/>
    <w:rsid w:val="003C7F78"/>
    <w:rsid w:val="003E75E5"/>
    <w:rsid w:val="00410444"/>
    <w:rsid w:val="0042698E"/>
    <w:rsid w:val="004351BA"/>
    <w:rsid w:val="00453B23"/>
    <w:rsid w:val="004568E6"/>
    <w:rsid w:val="004A36FB"/>
    <w:rsid w:val="004B2EB1"/>
    <w:rsid w:val="004E1EF7"/>
    <w:rsid w:val="004E47A1"/>
    <w:rsid w:val="00500A91"/>
    <w:rsid w:val="00501D21"/>
    <w:rsid w:val="005231E2"/>
    <w:rsid w:val="005236CC"/>
    <w:rsid w:val="00553599"/>
    <w:rsid w:val="00560276"/>
    <w:rsid w:val="00574747"/>
    <w:rsid w:val="0058393A"/>
    <w:rsid w:val="005C025F"/>
    <w:rsid w:val="00656C85"/>
    <w:rsid w:val="006B74CB"/>
    <w:rsid w:val="006D4BD1"/>
    <w:rsid w:val="00726838"/>
    <w:rsid w:val="00735BD1"/>
    <w:rsid w:val="00735E79"/>
    <w:rsid w:val="00791F18"/>
    <w:rsid w:val="00795CD3"/>
    <w:rsid w:val="007B0F75"/>
    <w:rsid w:val="007E3AFC"/>
    <w:rsid w:val="007E43A0"/>
    <w:rsid w:val="00835387"/>
    <w:rsid w:val="008712F4"/>
    <w:rsid w:val="008F31E3"/>
    <w:rsid w:val="00950B72"/>
    <w:rsid w:val="009549E9"/>
    <w:rsid w:val="009A6648"/>
    <w:rsid w:val="009B5D6C"/>
    <w:rsid w:val="009C66BC"/>
    <w:rsid w:val="009F3268"/>
    <w:rsid w:val="009F7BCD"/>
    <w:rsid w:val="00A33196"/>
    <w:rsid w:val="00A54E9B"/>
    <w:rsid w:val="00A55F50"/>
    <w:rsid w:val="00A66BA2"/>
    <w:rsid w:val="00A66EAA"/>
    <w:rsid w:val="00A67350"/>
    <w:rsid w:val="00A866B9"/>
    <w:rsid w:val="00A933AA"/>
    <w:rsid w:val="00AD78B8"/>
    <w:rsid w:val="00AE3C12"/>
    <w:rsid w:val="00B235EB"/>
    <w:rsid w:val="00B23BD0"/>
    <w:rsid w:val="00B34D8C"/>
    <w:rsid w:val="00B35B47"/>
    <w:rsid w:val="00B40C0C"/>
    <w:rsid w:val="00B97344"/>
    <w:rsid w:val="00BA072B"/>
    <w:rsid w:val="00BA2BAA"/>
    <w:rsid w:val="00BB2921"/>
    <w:rsid w:val="00BC41D7"/>
    <w:rsid w:val="00BD017E"/>
    <w:rsid w:val="00C56FD0"/>
    <w:rsid w:val="00CA656C"/>
    <w:rsid w:val="00CC453E"/>
    <w:rsid w:val="00CD5D6A"/>
    <w:rsid w:val="00CD7C86"/>
    <w:rsid w:val="00D01C0D"/>
    <w:rsid w:val="00D240DD"/>
    <w:rsid w:val="00D52749"/>
    <w:rsid w:val="00D54C24"/>
    <w:rsid w:val="00D71D0A"/>
    <w:rsid w:val="00DB06DA"/>
    <w:rsid w:val="00DC65A6"/>
    <w:rsid w:val="00E16037"/>
    <w:rsid w:val="00E16143"/>
    <w:rsid w:val="00E23FE0"/>
    <w:rsid w:val="00E62EFF"/>
    <w:rsid w:val="00E664B7"/>
    <w:rsid w:val="00E70DC4"/>
    <w:rsid w:val="00E85F55"/>
    <w:rsid w:val="00E87100"/>
    <w:rsid w:val="00E95BA1"/>
    <w:rsid w:val="00EC5328"/>
    <w:rsid w:val="00EE31AF"/>
    <w:rsid w:val="00EF5655"/>
    <w:rsid w:val="00EF56D6"/>
    <w:rsid w:val="00F03CEB"/>
    <w:rsid w:val="00F439D1"/>
    <w:rsid w:val="00F72452"/>
    <w:rsid w:val="00FB2252"/>
    <w:rsid w:val="00FB3AE7"/>
    <w:rsid w:val="00FC365D"/>
    <w:rsid w:val="00FD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2628"/>
  <w15:chartTrackingRefBased/>
  <w15:docId w15:val="{F2A650DD-483A-4BAD-926A-799DC90C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7A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E4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E47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47A1"/>
  </w:style>
  <w:style w:type="paragraph" w:styleId="Rodap">
    <w:name w:val="footer"/>
    <w:basedOn w:val="Normal"/>
    <w:link w:val="RodapChar"/>
    <w:uiPriority w:val="99"/>
    <w:unhideWhenUsed/>
    <w:rsid w:val="004E47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47A1"/>
  </w:style>
  <w:style w:type="character" w:styleId="Hyperlink">
    <w:name w:val="Hyperlink"/>
    <w:basedOn w:val="Fontepargpadro"/>
    <w:unhideWhenUsed/>
    <w:rsid w:val="004E47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4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4D16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351B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351B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etexto21">
    <w:name w:val="Corpo de texto 21"/>
    <w:basedOn w:val="Normal"/>
    <w:qFormat/>
    <w:rsid w:val="004351BA"/>
    <w:pPr>
      <w:suppressAutoHyphens/>
      <w:spacing w:after="0" w:line="360" w:lineRule="auto"/>
      <w:jc w:val="center"/>
    </w:pPr>
    <w:rPr>
      <w:rFonts w:ascii="Arial" w:eastAsia="Times New Roman" w:hAnsi="Arial" w:cs="Times New Roman"/>
      <w:b/>
      <w:color w:val="00000A"/>
      <w:sz w:val="24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351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8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682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9FC7A0"/>
            <w:bottom w:val="none" w:sz="0" w:space="0" w:color="auto"/>
            <w:right w:val="none" w:sz="0" w:space="0" w:color="auto"/>
          </w:divBdr>
        </w:div>
        <w:div w:id="182971161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9FC7A0"/>
            <w:bottom w:val="none" w:sz="0" w:space="0" w:color="auto"/>
            <w:right w:val="none" w:sz="0" w:space="0" w:color="auto"/>
          </w:divBdr>
        </w:div>
        <w:div w:id="15502595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9FC7A0"/>
            <w:bottom w:val="none" w:sz="0" w:space="0" w:color="auto"/>
            <w:right w:val="none" w:sz="0" w:space="0" w:color="auto"/>
          </w:divBdr>
        </w:div>
      </w:divsChild>
    </w:div>
    <w:div w:id="21093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@cunhatai.sc.gov.br" TargetMode="External"/><Relationship Id="rId1" Type="http://schemas.openxmlformats.org/officeDocument/2006/relationships/hyperlink" Target="http://www.cunhatai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77EDF-AC58-4F53-AD7A-B81F9CA39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994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ADM</cp:lastModifiedBy>
  <cp:revision>31</cp:revision>
  <cp:lastPrinted>2019-06-25T11:54:00Z</cp:lastPrinted>
  <dcterms:created xsi:type="dcterms:W3CDTF">2019-01-11T09:45:00Z</dcterms:created>
  <dcterms:modified xsi:type="dcterms:W3CDTF">2019-08-05T16:07:00Z</dcterms:modified>
</cp:coreProperties>
</file>